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E257" w14:textId="77777777" w:rsidR="00804CE8" w:rsidRPr="00E43177" w:rsidRDefault="00804CE8" w:rsidP="00CD0E8E">
      <w:pPr>
        <w:spacing w:after="0" w:line="240" w:lineRule="auto"/>
        <w:ind w:left="-567"/>
        <w:rPr>
          <w:rFonts w:ascii="Segoe UI" w:hAnsi="Segoe UI" w:cs="Segoe UI"/>
          <w:b/>
          <w:color w:val="92D050"/>
          <w:sz w:val="20"/>
          <w:szCs w:val="20"/>
        </w:rPr>
      </w:pPr>
    </w:p>
    <w:p w14:paraId="247BD356" w14:textId="77777777" w:rsidR="00804CE8" w:rsidRPr="00E43177" w:rsidRDefault="00C224B4" w:rsidP="007C3933">
      <w:pPr>
        <w:spacing w:after="0" w:line="240" w:lineRule="auto"/>
        <w:ind w:left="-567"/>
        <w:jc w:val="center"/>
        <w:rPr>
          <w:rFonts w:ascii="Segoe UI" w:hAnsi="Segoe UI" w:cs="Segoe UI"/>
          <w:b/>
          <w:color w:val="A6CE39"/>
          <w:sz w:val="28"/>
          <w:szCs w:val="20"/>
        </w:rPr>
      </w:pPr>
      <w:r w:rsidRPr="00E43177">
        <w:rPr>
          <w:rFonts w:ascii="Segoe UI" w:hAnsi="Segoe UI" w:cs="Segoe UI"/>
          <w:b/>
          <w:color w:val="A6CE39"/>
          <w:sz w:val="28"/>
          <w:szCs w:val="20"/>
        </w:rPr>
        <w:t>A quick guide to…</w:t>
      </w:r>
    </w:p>
    <w:p w14:paraId="3D6758C4" w14:textId="77777777" w:rsidR="005A6658" w:rsidRPr="00E43177" w:rsidRDefault="005A6658" w:rsidP="00804CE8">
      <w:pPr>
        <w:spacing w:after="0" w:line="240" w:lineRule="auto"/>
        <w:ind w:left="-567"/>
        <w:jc w:val="center"/>
        <w:rPr>
          <w:rFonts w:ascii="Segoe UI" w:hAnsi="Segoe UI" w:cs="Segoe UI"/>
          <w:b/>
          <w:color w:val="005BAB"/>
          <w:sz w:val="52"/>
          <w:szCs w:val="20"/>
        </w:rPr>
      </w:pPr>
      <w:r w:rsidRPr="00E43177">
        <w:rPr>
          <w:rFonts w:ascii="Segoe UI" w:hAnsi="Segoe UI" w:cs="Segoe UI"/>
          <w:b/>
          <w:color w:val="005BAB"/>
          <w:sz w:val="52"/>
          <w:szCs w:val="20"/>
        </w:rPr>
        <w:t>Workforce Support Programmes</w:t>
      </w:r>
    </w:p>
    <w:p w14:paraId="40C53ED4" w14:textId="488F22E4" w:rsidR="00C224B4" w:rsidRPr="00BA18A0" w:rsidRDefault="005A6658" w:rsidP="00C224B4">
      <w:pPr>
        <w:spacing w:after="0" w:line="240" w:lineRule="auto"/>
        <w:jc w:val="center"/>
        <w:rPr>
          <w:rFonts w:ascii="Segoe UI" w:hAnsi="Segoe UI" w:cs="Segoe UI"/>
          <w:b/>
          <w:color w:val="9BBB59" w:themeColor="accent3"/>
          <w:sz w:val="20"/>
          <w:szCs w:val="20"/>
        </w:rPr>
      </w:pPr>
      <w:r w:rsidRPr="00BA18A0">
        <w:rPr>
          <w:rFonts w:ascii="Segoe UI" w:hAnsi="Segoe UI" w:cs="Segoe UI"/>
          <w:b/>
          <w:color w:val="9BBB59" w:themeColor="accent3"/>
          <w:szCs w:val="20"/>
        </w:rPr>
        <w:t xml:space="preserve">A round up of </w:t>
      </w:r>
      <w:r w:rsidR="001462B7" w:rsidRPr="00BA18A0">
        <w:rPr>
          <w:rFonts w:ascii="Segoe UI" w:hAnsi="Segoe UI" w:cs="Segoe UI"/>
          <w:b/>
          <w:color w:val="9BBB59" w:themeColor="accent3"/>
          <w:szCs w:val="20"/>
        </w:rPr>
        <w:t xml:space="preserve">skills </w:t>
      </w:r>
      <w:r w:rsidRPr="00BA18A0">
        <w:rPr>
          <w:rFonts w:ascii="Segoe UI" w:hAnsi="Segoe UI" w:cs="Segoe UI"/>
          <w:b/>
          <w:color w:val="9BBB59" w:themeColor="accent3"/>
          <w:szCs w:val="20"/>
        </w:rPr>
        <w:t xml:space="preserve">support for employers across Leicestershire, including: </w:t>
      </w:r>
      <w:r w:rsidR="0077049A" w:rsidRPr="00BA18A0">
        <w:rPr>
          <w:rFonts w:ascii="Segoe UI" w:hAnsi="Segoe UI" w:cs="Segoe UI"/>
          <w:b/>
          <w:color w:val="9BBB59" w:themeColor="accent3"/>
          <w:szCs w:val="20"/>
        </w:rPr>
        <w:t xml:space="preserve">ESF </w:t>
      </w:r>
      <w:r w:rsidR="004F0FF2">
        <w:rPr>
          <w:rFonts w:ascii="Segoe UI" w:hAnsi="Segoe UI" w:cs="Segoe UI"/>
          <w:b/>
          <w:color w:val="9BBB59" w:themeColor="accent3"/>
          <w:szCs w:val="20"/>
        </w:rPr>
        <w:t>s</w:t>
      </w:r>
      <w:r w:rsidR="004024A1" w:rsidRPr="00BA18A0">
        <w:rPr>
          <w:rFonts w:ascii="Segoe UI" w:hAnsi="Segoe UI" w:cs="Segoe UI"/>
          <w:b/>
          <w:color w:val="9BBB59" w:themeColor="accent3"/>
          <w:szCs w:val="20"/>
        </w:rPr>
        <w:t>upport</w:t>
      </w:r>
      <w:r w:rsidR="00A72488" w:rsidRPr="00BA18A0">
        <w:rPr>
          <w:rFonts w:ascii="Segoe UI" w:hAnsi="Segoe UI" w:cs="Segoe UI"/>
          <w:b/>
          <w:color w:val="9BBB59" w:themeColor="accent3"/>
          <w:szCs w:val="20"/>
        </w:rPr>
        <w:t xml:space="preserve">*, </w:t>
      </w:r>
      <w:r w:rsidR="001228B3" w:rsidRPr="00BA18A0">
        <w:rPr>
          <w:rFonts w:ascii="Segoe UI" w:hAnsi="Segoe UI" w:cs="Segoe UI"/>
          <w:b/>
          <w:color w:val="9BBB59" w:themeColor="accent3"/>
          <w:szCs w:val="20"/>
        </w:rPr>
        <w:t>apprenticeships,</w:t>
      </w:r>
      <w:r w:rsidR="00A72488" w:rsidRPr="00BA18A0">
        <w:rPr>
          <w:rFonts w:ascii="Segoe UI" w:hAnsi="Segoe UI" w:cs="Segoe UI"/>
          <w:b/>
          <w:color w:val="9BBB59" w:themeColor="accent3"/>
          <w:szCs w:val="20"/>
        </w:rPr>
        <w:t xml:space="preserve"> and </w:t>
      </w:r>
      <w:r w:rsidR="004712D4">
        <w:rPr>
          <w:rFonts w:ascii="Segoe UI" w:hAnsi="Segoe UI" w:cs="Segoe UI"/>
          <w:b/>
          <w:color w:val="9BBB59" w:themeColor="accent3"/>
          <w:szCs w:val="20"/>
        </w:rPr>
        <w:t>redundancy</w:t>
      </w:r>
      <w:r w:rsidR="00A72488" w:rsidRPr="00BA18A0">
        <w:rPr>
          <w:rFonts w:ascii="Segoe UI" w:hAnsi="Segoe UI" w:cs="Segoe UI"/>
          <w:b/>
          <w:color w:val="9BBB59" w:themeColor="accent3"/>
          <w:szCs w:val="20"/>
        </w:rPr>
        <w:t xml:space="preserve"> support</w:t>
      </w:r>
      <w:r w:rsidR="004024A1" w:rsidRPr="00BA18A0">
        <w:rPr>
          <w:rFonts w:ascii="Segoe UI" w:hAnsi="Segoe UI" w:cs="Segoe UI"/>
          <w:b/>
          <w:color w:val="9BBB59" w:themeColor="accent3"/>
          <w:sz w:val="20"/>
          <w:szCs w:val="20"/>
        </w:rPr>
        <w:t>.</w:t>
      </w:r>
    </w:p>
    <w:p w14:paraId="6A082CDF" w14:textId="77777777" w:rsidR="00804CE8" w:rsidRPr="00E43177" w:rsidRDefault="00804CE8" w:rsidP="00C224B4">
      <w:pPr>
        <w:spacing w:after="0" w:line="240" w:lineRule="auto"/>
        <w:jc w:val="center"/>
        <w:rPr>
          <w:rFonts w:ascii="Segoe UI" w:hAnsi="Segoe UI" w:cs="Segoe UI"/>
          <w:b/>
          <w:color w:val="92D050"/>
          <w:sz w:val="20"/>
          <w:szCs w:val="20"/>
        </w:rPr>
      </w:pPr>
    </w:p>
    <w:tbl>
      <w:tblPr>
        <w:tblStyle w:val="TableGrid"/>
        <w:tblW w:w="110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4634"/>
      </w:tblGrid>
      <w:tr w:rsidR="00804CE8" w:rsidRPr="00E43177" w14:paraId="2E4A4C0D" w14:textId="77777777" w:rsidTr="0023245F"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56AE4964" w14:textId="77777777" w:rsidR="00804CE8" w:rsidRPr="00E43177" w:rsidRDefault="007C3933" w:rsidP="00A830EC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43177">
              <w:rPr>
                <w:rFonts w:ascii="Segoe UI" w:hAnsi="Segoe UI" w:cs="Segoe UI"/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192A201A" wp14:editId="001E449D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635</wp:posOffset>
                  </wp:positionV>
                  <wp:extent cx="2115185" cy="475615"/>
                  <wp:effectExtent l="0" t="0" r="0" b="635"/>
                  <wp:wrapSquare wrapText="bothSides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426E1F" w14:textId="77777777" w:rsidR="00804CE8" w:rsidRPr="00E43177" w:rsidRDefault="003B76E2" w:rsidP="00A830EC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E43177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Outline of programme </w:t>
            </w:r>
          </w:p>
          <w:p w14:paraId="4A879193" w14:textId="77777777" w:rsidR="00804CE8" w:rsidRPr="00E43177" w:rsidRDefault="00804CE8" w:rsidP="00A830EC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</w:tcPr>
          <w:p w14:paraId="4DE8870C" w14:textId="77777777" w:rsidR="00660DFE" w:rsidRPr="00E43177" w:rsidRDefault="00660DFE" w:rsidP="00660DF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6C91BE9C" w14:textId="77777777" w:rsidR="00804CE8" w:rsidRPr="00E43177" w:rsidRDefault="00660DFE" w:rsidP="00660DFE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E43177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Contact</w:t>
            </w:r>
          </w:p>
        </w:tc>
      </w:tr>
      <w:tr w:rsidR="0008670A" w:rsidRPr="00E43177" w14:paraId="382AB7BB" w14:textId="77777777" w:rsidTr="0023245F">
        <w:trPr>
          <w:trHeight w:val="2660"/>
        </w:trPr>
        <w:tc>
          <w:tcPr>
            <w:tcW w:w="851" w:type="dxa"/>
            <w:shd w:val="clear" w:color="auto" w:fill="A6CE39"/>
            <w:textDirection w:val="btLr"/>
            <w:vAlign w:val="center"/>
          </w:tcPr>
          <w:p w14:paraId="73545F6B" w14:textId="5D7616C3" w:rsidR="0008670A" w:rsidRPr="00E43177" w:rsidRDefault="0008670A" w:rsidP="0008670A">
            <w:pPr>
              <w:ind w:left="113" w:right="113"/>
              <w:jc w:val="center"/>
              <w:rPr>
                <w:rFonts w:ascii="Segoe UI" w:hAnsi="Segoe UI" w:cs="Segoe UI"/>
                <w:b/>
                <w:color w:val="92D050"/>
                <w:sz w:val="20"/>
                <w:szCs w:val="20"/>
              </w:rPr>
            </w:pPr>
            <w:r w:rsidRPr="00E43177"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 xml:space="preserve">ESF funded </w:t>
            </w: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>recruitment help</w:t>
            </w:r>
            <w:r w:rsidRPr="00E43177"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right w:val="single" w:sz="4" w:space="0" w:color="000000" w:themeColor="text1"/>
            </w:tcBorders>
          </w:tcPr>
          <w:p w14:paraId="294F9E6A" w14:textId="77777777" w:rsidR="0008670A" w:rsidRDefault="0008670A" w:rsidP="0008670A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 xml:space="preserve">ESF: </w:t>
            </w:r>
            <w:r w:rsidRPr="00755EE0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Leicester Employment Hub*</w:t>
            </w:r>
          </w:p>
          <w:p w14:paraId="6E7D00A0" w14:textId="52FF6272" w:rsidR="0008670A" w:rsidRDefault="0008670A" w:rsidP="0008670A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(Leicester and Leicestershire)</w:t>
            </w:r>
          </w:p>
          <w:p w14:paraId="2A7086B5" w14:textId="77777777" w:rsidR="0002098F" w:rsidRPr="00CB49B7" w:rsidRDefault="0002098F" w:rsidP="0008670A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</w:p>
          <w:p w14:paraId="4C8DFC33" w14:textId="77777777" w:rsidR="0008670A" w:rsidRPr="00E43177" w:rsidRDefault="0008670A" w:rsidP="0008670A">
            <w:pPr>
              <w:pStyle w:val="NoSpacing"/>
              <w:rPr>
                <w:rFonts w:ascii="Segoe UI" w:hAnsi="Segoe UI" w:cs="Segoe UI"/>
                <w:sz w:val="20"/>
                <w:szCs w:val="20"/>
                <w:lang w:val="en" w:eastAsia="en-GB"/>
              </w:rPr>
            </w:pPr>
            <w:r w:rsidRPr="00E43177">
              <w:rPr>
                <w:rFonts w:ascii="Segoe UI" w:hAnsi="Segoe UI" w:cs="Segoe UI"/>
                <w:sz w:val="20"/>
                <w:szCs w:val="20"/>
              </w:rPr>
              <w:t>Great for SME employers who wish</w:t>
            </w:r>
            <w:r w:rsidRPr="00E43177">
              <w:rPr>
                <w:rFonts w:ascii="Segoe UI" w:hAnsi="Segoe UI" w:cs="Segoe UI"/>
                <w:sz w:val="20"/>
                <w:szCs w:val="20"/>
                <w:lang w:val="en"/>
              </w:rPr>
              <w:t xml:space="preserve"> to ‘</w:t>
            </w:r>
            <w:r w:rsidRPr="00E43177">
              <w:rPr>
                <w:rFonts w:ascii="Segoe UI" w:hAnsi="Segoe UI" w:cs="Segoe UI"/>
                <w:b/>
                <w:sz w:val="20"/>
                <w:szCs w:val="20"/>
                <w:lang w:val="en"/>
              </w:rPr>
              <w:t>grow’ their own talent</w:t>
            </w:r>
            <w:r w:rsidRPr="00E43177">
              <w:rPr>
                <w:rFonts w:ascii="Segoe UI" w:hAnsi="Segoe UI" w:cs="Segoe UI"/>
                <w:sz w:val="20"/>
                <w:szCs w:val="20"/>
                <w:lang w:val="en"/>
              </w:rPr>
              <w:t xml:space="preserve"> Y</w:t>
            </w:r>
            <w:r w:rsidRPr="00E43177"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ou will be guided through </w:t>
            </w:r>
            <w:r>
              <w:rPr>
                <w:rFonts w:ascii="Segoe UI" w:hAnsi="Segoe UI" w:cs="Segoe UI"/>
                <w:sz w:val="20"/>
                <w:szCs w:val="20"/>
                <w:lang w:val="en" w:eastAsia="en-GB"/>
              </w:rPr>
              <w:t>any</w:t>
            </w:r>
            <w:r w:rsidRPr="00E43177"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 ‘red tape’ </w:t>
            </w:r>
            <w:r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on training </w:t>
            </w:r>
            <w:r w:rsidRPr="00E43177"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schemes and get </w:t>
            </w:r>
            <w:r>
              <w:rPr>
                <w:rFonts w:ascii="Segoe UI" w:hAnsi="Segoe UI" w:cs="Segoe UI"/>
                <w:sz w:val="20"/>
                <w:szCs w:val="20"/>
                <w:lang w:val="en" w:eastAsia="en-GB"/>
              </w:rPr>
              <w:t>i</w:t>
            </w:r>
            <w:r w:rsidRPr="00E43177"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mpartial support and advice </w:t>
            </w:r>
            <w:r>
              <w:rPr>
                <w:rFonts w:ascii="Segoe UI" w:hAnsi="Segoe UI" w:cs="Segoe UI"/>
                <w:sz w:val="20"/>
                <w:szCs w:val="20"/>
                <w:lang w:val="en" w:eastAsia="en-GB"/>
              </w:rPr>
              <w:t>on:</w:t>
            </w:r>
          </w:p>
          <w:p w14:paraId="7E1116F3" w14:textId="77777777" w:rsidR="0008670A" w:rsidRPr="00545D2D" w:rsidRDefault="0008670A" w:rsidP="0008670A">
            <w:pPr>
              <w:pStyle w:val="NoSpacing"/>
              <w:numPr>
                <w:ilvl w:val="0"/>
                <w:numId w:val="11"/>
              </w:numPr>
              <w:rPr>
                <w:rFonts w:ascii="Segoe UI" w:hAnsi="Segoe UI" w:cs="Segoe UI"/>
                <w:b/>
                <w:bCs/>
                <w:sz w:val="20"/>
                <w:szCs w:val="20"/>
                <w:lang w:val="en" w:eastAsia="en-GB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  <w:lang w:val="en" w:eastAsia="en-GB"/>
              </w:rPr>
              <w:t>Apprenticeships and Traineeships</w:t>
            </w:r>
          </w:p>
          <w:p w14:paraId="70AA7417" w14:textId="77777777" w:rsidR="0008670A" w:rsidRPr="00545D2D" w:rsidRDefault="0008670A" w:rsidP="0008670A">
            <w:pPr>
              <w:pStyle w:val="NoSpacing"/>
              <w:numPr>
                <w:ilvl w:val="0"/>
                <w:numId w:val="11"/>
              </w:numPr>
              <w:rPr>
                <w:rFonts w:ascii="Segoe UI" w:hAnsi="Segoe UI" w:cs="Segoe UI"/>
                <w:b/>
                <w:bCs/>
                <w:sz w:val="20"/>
                <w:szCs w:val="20"/>
                <w:lang w:val="en" w:eastAsia="en-GB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  <w:lang w:val="en" w:eastAsia="en-GB"/>
              </w:rPr>
              <w:t>Work experience and Internships</w:t>
            </w:r>
          </w:p>
          <w:p w14:paraId="56349475" w14:textId="77777777" w:rsidR="0008670A" w:rsidRPr="00545D2D" w:rsidRDefault="0008670A" w:rsidP="0008670A">
            <w:pPr>
              <w:pStyle w:val="NoSpacing"/>
              <w:numPr>
                <w:ilvl w:val="0"/>
                <w:numId w:val="11"/>
              </w:numPr>
              <w:rPr>
                <w:rFonts w:ascii="Segoe UI" w:hAnsi="Segoe UI" w:cs="Segoe UI"/>
                <w:b/>
                <w:bCs/>
                <w:sz w:val="20"/>
                <w:szCs w:val="20"/>
                <w:lang w:val="en" w:eastAsia="en-GB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  <w:lang w:val="en" w:eastAsia="en-GB"/>
              </w:rPr>
              <w:t>Volunteering</w:t>
            </w:r>
          </w:p>
          <w:p w14:paraId="3A304151" w14:textId="77777777" w:rsidR="0008670A" w:rsidRPr="00E43177" w:rsidRDefault="0008670A" w:rsidP="0008670A">
            <w:pPr>
              <w:pStyle w:val="NoSpacing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  <w:lang w:val="en" w:eastAsia="en-GB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  <w:lang w:val="en" w:eastAsia="en-GB"/>
              </w:rPr>
              <w:t>Bulk vacancies</w:t>
            </w:r>
          </w:p>
          <w:p w14:paraId="6846A115" w14:textId="77777777" w:rsidR="0008670A" w:rsidRDefault="0008670A" w:rsidP="0008670A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</w:pPr>
            <w:r w:rsidRPr="00E43177"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The offer includes </w:t>
            </w:r>
            <w:r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FREE </w:t>
            </w:r>
            <w:r w:rsidRPr="00E43177">
              <w:rPr>
                <w:rFonts w:ascii="Segoe UI" w:hAnsi="Segoe UI" w:cs="Segoe UI"/>
                <w:b/>
                <w:sz w:val="20"/>
                <w:szCs w:val="20"/>
                <w:lang w:val="en" w:eastAsia="en-GB"/>
              </w:rPr>
              <w:t>expert advice</w:t>
            </w:r>
            <w:r w:rsidRPr="00E43177"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 on any government or council </w:t>
            </w:r>
            <w:r>
              <w:rPr>
                <w:rFonts w:ascii="Segoe UI" w:hAnsi="Segoe UI" w:cs="Segoe UI"/>
                <w:sz w:val="20"/>
                <w:szCs w:val="20"/>
                <w:lang w:val="en" w:eastAsia="en-GB"/>
              </w:rPr>
              <w:t>grants</w:t>
            </w:r>
            <w:r w:rsidRPr="00E43177"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 available</w:t>
            </w:r>
            <w:r>
              <w:rPr>
                <w:rFonts w:ascii="Segoe UI" w:hAnsi="Segoe UI" w:cs="Segoe UI"/>
                <w:sz w:val="20"/>
                <w:szCs w:val="20"/>
                <w:lang w:val="en" w:eastAsia="en-GB"/>
              </w:rPr>
              <w:t>.</w:t>
            </w:r>
            <w:r w:rsidRPr="00E43177">
              <w:rPr>
                <w:rFonts w:ascii="Segoe UI" w:hAnsi="Segoe UI" w:cs="Segoe UI"/>
                <w:sz w:val="20"/>
                <w:szCs w:val="20"/>
                <w:lang w:val="en" w:eastAsia="en-GB"/>
              </w:rPr>
              <w:t xml:space="preserve"> </w:t>
            </w:r>
            <w:r w:rsidRPr="00E43177">
              <w:rPr>
                <w:rFonts w:ascii="Segoe UI" w:hAnsi="Segoe UI" w:cs="Segoe UI"/>
                <w:sz w:val="20"/>
                <w:szCs w:val="20"/>
                <w:lang w:val="en"/>
              </w:rPr>
              <w:t>On the job training and recruitment support will be provided by an appointed training provider.</w:t>
            </w:r>
            <w:r w:rsidRPr="00E43177">
              <w:rPr>
                <w:rFonts w:ascii="Segoe UI" w:hAnsi="Segoe UI" w:cs="Segoe UI"/>
                <w:lang w:val="en"/>
              </w:rPr>
              <w:t xml:space="preserve"> </w:t>
            </w:r>
            <w:r w:rsidRPr="001A4C5C">
              <w:rPr>
                <w:rFonts w:ascii="Segoe UI" w:hAnsi="Segoe UI" w:cs="Segoe UI"/>
                <w:sz w:val="20"/>
                <w:szCs w:val="20"/>
                <w:lang w:val="en"/>
              </w:rPr>
              <w:t xml:space="preserve">We </w:t>
            </w:r>
            <w:r>
              <w:rPr>
                <w:rFonts w:ascii="Segoe UI" w:hAnsi="Segoe UI" w:cs="Segoe UI"/>
                <w:sz w:val="20"/>
                <w:szCs w:val="20"/>
                <w:lang w:val="en"/>
              </w:rPr>
              <w:t>will</w:t>
            </w:r>
            <w:r w:rsidRPr="001A4C5C">
              <w:rPr>
                <w:rFonts w:ascii="Segoe UI" w:hAnsi="Segoe UI" w:cs="Segoe UI"/>
                <w:sz w:val="20"/>
                <w:szCs w:val="20"/>
                <w:lang w:val="en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en"/>
              </w:rPr>
              <w:t xml:space="preserve">also </w:t>
            </w:r>
            <w:r w:rsidRPr="001A4C5C">
              <w:rPr>
                <w:rFonts w:ascii="Segoe UI" w:hAnsi="Segoe UI" w:cs="Segoe UI"/>
                <w:sz w:val="20"/>
                <w:szCs w:val="20"/>
                <w:lang w:val="en"/>
              </w:rPr>
              <w:t xml:space="preserve"> </w:t>
            </w:r>
            <w:r w:rsidRPr="001A4C5C"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  <w:t xml:space="preserve">promote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  <w:t xml:space="preserve">your </w:t>
            </w:r>
            <w:r w:rsidRPr="001A4C5C"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  <w:t>vacancies to job ready clients.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  <w:t xml:space="preserve"> </w:t>
            </w:r>
          </w:p>
          <w:p w14:paraId="789E889A" w14:textId="77777777" w:rsidR="0008670A" w:rsidRDefault="0008670A" w:rsidP="0008670A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</w:pPr>
          </w:p>
          <w:p w14:paraId="74EB8450" w14:textId="77777777" w:rsidR="0008670A" w:rsidRPr="001228B3" w:rsidRDefault="0008670A" w:rsidP="0008670A">
            <w:pPr>
              <w:pStyle w:val="NoSpacing"/>
              <w:rPr>
                <w:rFonts w:ascii="Segoe UI" w:hAnsi="Segoe UI" w:cs="Segoe UI"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en"/>
              </w:rPr>
              <w:t>L</w:t>
            </w:r>
            <w:r w:rsidRPr="00755EE0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en"/>
              </w:rPr>
              <w:t xml:space="preserve">evy transfer pot to support local businesses with apprenticeships.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"/>
              </w:rPr>
              <w:t>Employers who pay the apprenticeship levy can pledge to share any unspent funds to SME businesses,</w:t>
            </w:r>
            <w:r w:rsidRPr="001228B3">
              <w:rPr>
                <w:rFonts w:ascii="Segoe UI" w:hAnsi="Segoe UI" w:cs="Segoe UI"/>
                <w:color w:val="000000" w:themeColor="text1"/>
                <w:sz w:val="20"/>
                <w:szCs w:val="20"/>
                <w:lang w:val="en"/>
              </w:rPr>
              <w:t xml:space="preserve"> to help local businesses to grow their own.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"/>
              </w:rPr>
              <w:t>Contact the Leicester Employment Hub to find out more.</w:t>
            </w:r>
          </w:p>
          <w:p w14:paraId="0FA2A902" w14:textId="550D76F3" w:rsidR="0008670A" w:rsidRPr="0008670A" w:rsidRDefault="0008670A" w:rsidP="0008670A">
            <w:pPr>
              <w:pStyle w:val="NoSpacing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59AB7" w14:textId="77777777" w:rsidR="00545D2D" w:rsidRPr="00545D2D" w:rsidRDefault="00545D2D" w:rsidP="0008670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</w:rPr>
              <w:t>FREE</w:t>
            </w:r>
          </w:p>
          <w:p w14:paraId="73BB47EB" w14:textId="584945BF" w:rsidR="0008670A" w:rsidRDefault="0008670A" w:rsidP="0008670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Managed by </w:t>
            </w:r>
            <w:r w:rsidRPr="00EF51C2">
              <w:rPr>
                <w:rFonts w:ascii="Segoe UI" w:hAnsi="Segoe UI" w:cs="Segoe UI"/>
                <w:b/>
                <w:bCs/>
                <w:sz w:val="20"/>
                <w:szCs w:val="20"/>
              </w:rPr>
              <w:t>Leicester City Council</w:t>
            </w:r>
          </w:p>
          <w:p w14:paraId="72C2F54F" w14:textId="77777777" w:rsidR="0008670A" w:rsidRPr="00E43177" w:rsidRDefault="0008670A" w:rsidP="0008670A">
            <w:pPr>
              <w:rPr>
                <w:rFonts w:ascii="Segoe UI" w:hAnsi="Segoe UI" w:cs="Segoe UI"/>
                <w:sz w:val="20"/>
                <w:szCs w:val="20"/>
              </w:rPr>
            </w:pPr>
            <w:r w:rsidRPr="00E43177">
              <w:rPr>
                <w:rFonts w:ascii="Segoe UI" w:hAnsi="Segoe UI" w:cs="Segoe UI"/>
                <w:sz w:val="20"/>
                <w:szCs w:val="20"/>
              </w:rPr>
              <w:t xml:space="preserve">Contact:  </w:t>
            </w:r>
            <w:r w:rsidRPr="00E43177">
              <w:rPr>
                <w:rFonts w:ascii="Segoe UI" w:hAnsi="Segoe UI" w:cs="Segoe UI"/>
                <w:b/>
                <w:sz w:val="20"/>
                <w:szCs w:val="20"/>
              </w:rPr>
              <w:t>Tracey Waterfield</w:t>
            </w:r>
            <w:r w:rsidRPr="00E43177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  <w:p w14:paraId="3C49CA1E" w14:textId="77777777" w:rsidR="0008670A" w:rsidRPr="00E43177" w:rsidRDefault="00CD0F89" w:rsidP="0008670A">
            <w:pPr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hyperlink r:id="rId9" w:history="1">
              <w:r w:rsidR="0008670A" w:rsidRPr="00E43177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Tracey.Waterfield@leicester.gov.uk</w:t>
              </w:r>
            </w:hyperlink>
          </w:p>
          <w:p w14:paraId="75DBA275" w14:textId="77777777" w:rsidR="0008670A" w:rsidRPr="00E43177" w:rsidRDefault="0008670A" w:rsidP="0008670A">
            <w:pPr>
              <w:rPr>
                <w:rFonts w:ascii="Segoe UI" w:hAnsi="Segoe UI" w:cs="Segoe UI"/>
                <w:sz w:val="20"/>
                <w:szCs w:val="20"/>
              </w:rPr>
            </w:pPr>
            <w:r w:rsidRPr="00E43177">
              <w:rPr>
                <w:rFonts w:ascii="Segoe UI" w:hAnsi="Segoe UI" w:cs="Segoe UI"/>
                <w:sz w:val="20"/>
                <w:szCs w:val="20"/>
              </w:rPr>
              <w:t>0116 454 2945</w:t>
            </w:r>
          </w:p>
          <w:p w14:paraId="05F4603D" w14:textId="77777777" w:rsidR="0008670A" w:rsidRDefault="00CD0F89" w:rsidP="0008670A">
            <w:pPr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hyperlink r:id="rId10" w:history="1">
              <w:r w:rsidR="0008670A" w:rsidRPr="00E43177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www.leicesteremploymenthub.co.uk</w:t>
              </w:r>
            </w:hyperlink>
          </w:p>
          <w:p w14:paraId="0B1CAFD9" w14:textId="77777777" w:rsidR="0008670A" w:rsidRDefault="0008670A" w:rsidP="0008670A">
            <w:r>
              <w:t xml:space="preserve">Email: </w:t>
            </w:r>
            <w:hyperlink r:id="rId11" w:history="1">
              <w:r w:rsidRPr="00EA6E0F">
                <w:rPr>
                  <w:rStyle w:val="Hyperlink"/>
                </w:rPr>
                <w:t>employmenthub@leicester.gov.uk</w:t>
              </w:r>
            </w:hyperlink>
          </w:p>
          <w:p w14:paraId="6692C756" w14:textId="77777777" w:rsidR="0008670A" w:rsidRDefault="0008670A" w:rsidP="0008670A"/>
          <w:p w14:paraId="6927D531" w14:textId="27F60E3A" w:rsidR="0008670A" w:rsidRPr="00E43177" w:rsidRDefault="0008670A" w:rsidP="0008670A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Ends for referrals on Sept 30 2023</w:t>
            </w:r>
          </w:p>
        </w:tc>
      </w:tr>
      <w:tr w:rsidR="0008670A" w:rsidRPr="00E43177" w14:paraId="0568584E" w14:textId="77777777" w:rsidTr="0023245F">
        <w:trPr>
          <w:trHeight w:val="1993"/>
        </w:trPr>
        <w:tc>
          <w:tcPr>
            <w:tcW w:w="851" w:type="dxa"/>
            <w:shd w:val="clear" w:color="auto" w:fill="A6CE39"/>
            <w:textDirection w:val="btLr"/>
            <w:vAlign w:val="center"/>
          </w:tcPr>
          <w:p w14:paraId="2BE0732A" w14:textId="5DA621ED" w:rsidR="0008670A" w:rsidRDefault="0008670A" w:rsidP="0008670A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 xml:space="preserve">Redundancy support  </w:t>
            </w:r>
          </w:p>
        </w:tc>
        <w:tc>
          <w:tcPr>
            <w:tcW w:w="5529" w:type="dxa"/>
            <w:tcBorders>
              <w:right w:val="single" w:sz="4" w:space="0" w:color="000000" w:themeColor="text1"/>
            </w:tcBorders>
          </w:tcPr>
          <w:p w14:paraId="648560FD" w14:textId="39EC98AF" w:rsidR="0008670A" w:rsidRDefault="0008670A" w:rsidP="0008670A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545D2D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Redundancy support (Leicester and Leicestershire)</w:t>
            </w:r>
          </w:p>
          <w:p w14:paraId="44AA3DA0" w14:textId="77777777" w:rsidR="0002098F" w:rsidRPr="00545D2D" w:rsidRDefault="0002098F" w:rsidP="0008670A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</w:p>
          <w:p w14:paraId="7E1FB258" w14:textId="6618A0BF" w:rsidR="0008670A" w:rsidRPr="00545D2D" w:rsidRDefault="0008670A" w:rsidP="0008670A">
            <w:pPr>
              <w:pStyle w:val="Default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545D2D"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  <w:t>Redundancies</w:t>
            </w:r>
            <w:r w:rsidRPr="00545D2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:</w:t>
            </w:r>
          </w:p>
          <w:p w14:paraId="43D57BB0" w14:textId="7758B66E" w:rsidR="0008670A" w:rsidRPr="00545D2D" w:rsidRDefault="0008670A" w:rsidP="0008670A">
            <w:pPr>
              <w:pStyle w:val="Defaul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45D2D">
              <w:rPr>
                <w:rFonts w:ascii="Segoe UI" w:eastAsia="Times New Roman" w:hAnsi="Segoe UI" w:cs="Segoe UI"/>
                <w:sz w:val="20"/>
                <w:szCs w:val="20"/>
              </w:rPr>
              <w:t xml:space="preserve">If you are having to make </w:t>
            </w:r>
            <w:r w:rsidRPr="00545D2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redundancies</w:t>
            </w:r>
            <w:r w:rsidRPr="00545D2D">
              <w:rPr>
                <w:rFonts w:ascii="Segoe UI" w:eastAsia="Times New Roman" w:hAnsi="Segoe UI" w:cs="Segoe UI"/>
                <w:sz w:val="20"/>
                <w:szCs w:val="20"/>
              </w:rPr>
              <w:t xml:space="preserve">, </w:t>
            </w:r>
          </w:p>
          <w:p w14:paraId="3AA7A966" w14:textId="40FCCA0F" w:rsidR="0008670A" w:rsidRPr="00545D2D" w:rsidRDefault="0008670A" w:rsidP="0008670A">
            <w:pPr>
              <w:pStyle w:val="Default"/>
              <w:rPr>
                <w:rFonts w:ascii="Segoe UI" w:hAnsi="Segoe UI" w:cs="Segoe UI"/>
                <w:color w:val="313233"/>
                <w:sz w:val="20"/>
                <w:szCs w:val="20"/>
              </w:rPr>
            </w:pPr>
            <w:r w:rsidRPr="00545D2D">
              <w:rPr>
                <w:rFonts w:ascii="Segoe UI" w:eastAsia="Times New Roman" w:hAnsi="Segoe UI" w:cs="Segoe UI"/>
                <w:sz w:val="20"/>
                <w:szCs w:val="20"/>
              </w:rPr>
              <w:t xml:space="preserve">Futures can support your staff to explore new options, with FREE training, CV, and job application support. </w:t>
            </w:r>
          </w:p>
          <w:p w14:paraId="0D18B6A9" w14:textId="0AE6F845" w:rsidR="0008670A" w:rsidRPr="00545D2D" w:rsidRDefault="0008670A" w:rsidP="0008670A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545D2D">
              <w:rPr>
                <w:rFonts w:ascii="Segoe UI" w:hAnsi="Segoe UI" w:cs="Segoe UI"/>
                <w:sz w:val="20"/>
                <w:szCs w:val="20"/>
              </w:rPr>
              <w:t xml:space="preserve">Contact Futures with information on: </w:t>
            </w:r>
          </w:p>
          <w:p w14:paraId="0824301D" w14:textId="77777777" w:rsidR="0008670A" w:rsidRPr="00545D2D" w:rsidRDefault="0008670A" w:rsidP="0008670A">
            <w:pPr>
              <w:pStyle w:val="Default"/>
              <w:spacing w:after="3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5D2D">
              <w:rPr>
                <w:rFonts w:ascii="Segoe UI" w:hAnsi="Segoe UI" w:cs="Segoe UI"/>
                <w:sz w:val="20"/>
                <w:szCs w:val="20"/>
              </w:rPr>
              <w:t xml:space="preserve">• </w:t>
            </w: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Notification of redundancies and scale </w:t>
            </w:r>
          </w:p>
          <w:p w14:paraId="6F567D48" w14:textId="77777777" w:rsidR="0008670A" w:rsidRPr="00545D2D" w:rsidRDefault="0008670A" w:rsidP="0008670A">
            <w:pPr>
              <w:pStyle w:val="Default"/>
              <w:spacing w:after="3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• Number and job roles affected </w:t>
            </w:r>
          </w:p>
          <w:p w14:paraId="517C34CB" w14:textId="77777777" w:rsidR="0008670A" w:rsidRPr="00545D2D" w:rsidRDefault="0008670A" w:rsidP="0008670A">
            <w:pPr>
              <w:pStyle w:val="Defaul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</w:rPr>
              <w:t>• Last day of work for affected individuals (if known).</w:t>
            </w:r>
          </w:p>
          <w:p w14:paraId="5CAECC07" w14:textId="071526BF" w:rsidR="0008670A" w:rsidRPr="00545D2D" w:rsidRDefault="0008670A" w:rsidP="0008670A">
            <w:pPr>
              <w:pStyle w:val="Default"/>
              <w:rPr>
                <w:rFonts w:ascii="Segoe UI" w:hAnsi="Segoe UI" w:cs="Segoe UI"/>
                <w:b/>
                <w:color w:val="005BAB"/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03E65B" w14:textId="58A6A9C2" w:rsidR="00545D2D" w:rsidRDefault="00545D2D" w:rsidP="0008670A">
            <w:pPr>
              <w:pStyle w:val="Default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FREE</w:t>
            </w:r>
          </w:p>
          <w:p w14:paraId="18BF6921" w14:textId="080D084B" w:rsidR="0008670A" w:rsidRDefault="0008670A" w:rsidP="0008670A">
            <w:pPr>
              <w:pStyle w:val="Defaul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A72488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Futures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manage the area National Careers Service offer; all support is FREE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14:paraId="5E4140BC" w14:textId="2438CFE3" w:rsidR="0008670A" w:rsidRPr="00A72488" w:rsidRDefault="0008670A" w:rsidP="0008670A">
            <w:pPr>
              <w:pStyle w:val="Defaul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4C61D851" w14:textId="721035EB" w:rsidR="0008670A" w:rsidRPr="00A72488" w:rsidRDefault="0008670A" w:rsidP="0008670A">
            <w:pPr>
              <w:pStyle w:val="Default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A72488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Redundancies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 (Futures)</w:t>
            </w:r>
            <w:r w:rsidRPr="00A72488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15F66FC" w14:textId="1FC4DC39" w:rsidR="0008670A" w:rsidRPr="00A72488" w:rsidRDefault="0008670A" w:rsidP="0008670A">
            <w:pPr>
              <w:pStyle w:val="Default"/>
              <w:rPr>
                <w:rStyle w:val="Hyperlink"/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Email: </w:t>
            </w:r>
            <w:hyperlink r:id="rId12" w:history="1">
              <w:r w:rsidRPr="00A72488">
                <w:rPr>
                  <w:rStyle w:val="Hyperlink"/>
                  <w:rFonts w:ascii="Segoe UI" w:hAnsi="Segoe UI" w:cs="Segoe UI"/>
                  <w:color w:val="000000" w:themeColor="text1"/>
                  <w:sz w:val="20"/>
                  <w:szCs w:val="20"/>
                </w:rPr>
                <w:t>leicestershire@futuresforyou.com</w:t>
              </w:r>
            </w:hyperlink>
          </w:p>
          <w:p w14:paraId="38D6041B" w14:textId="26A13AF9" w:rsidR="0008670A" w:rsidRPr="00A72488" w:rsidRDefault="0008670A" w:rsidP="0008670A">
            <w:pPr>
              <w:pStyle w:val="Defaul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Phone Sarah Baranyai on</w:t>
            </w:r>
            <w:r w:rsidRPr="00A72488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07570 671594</w:t>
            </w:r>
          </w:p>
        </w:tc>
      </w:tr>
      <w:tr w:rsidR="0008670A" w:rsidRPr="00E43177" w14:paraId="04E427DB" w14:textId="77777777" w:rsidTr="0023245F">
        <w:trPr>
          <w:trHeight w:val="505"/>
        </w:trPr>
        <w:tc>
          <w:tcPr>
            <w:tcW w:w="851" w:type="dxa"/>
            <w:shd w:val="clear" w:color="auto" w:fill="A6CE39"/>
            <w:textDirection w:val="btLr"/>
            <w:vAlign w:val="center"/>
          </w:tcPr>
          <w:p w14:paraId="59D74F3B" w14:textId="7DE511D9" w:rsidR="0008670A" w:rsidRPr="00E43177" w:rsidRDefault="0008670A" w:rsidP="0008670A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>Skills support</w:t>
            </w:r>
          </w:p>
        </w:tc>
        <w:tc>
          <w:tcPr>
            <w:tcW w:w="5529" w:type="dxa"/>
            <w:tcBorders>
              <w:right w:val="single" w:sz="4" w:space="0" w:color="000000" w:themeColor="text1"/>
            </w:tcBorders>
          </w:tcPr>
          <w:p w14:paraId="0E4B015C" w14:textId="77777777" w:rsidR="004F0FF2" w:rsidRDefault="0008670A" w:rsidP="0008670A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  <w:r w:rsidRPr="00240686"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 xml:space="preserve">Local training providers, colleges and universities </w:t>
            </w:r>
          </w:p>
          <w:p w14:paraId="3955C40C" w14:textId="77777777" w:rsidR="004F0FF2" w:rsidRDefault="004F0FF2" w:rsidP="0008670A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</w:p>
          <w:p w14:paraId="12EBEBCC" w14:textId="0A2F77E8" w:rsidR="004F0FF2" w:rsidRDefault="004F0FF2" w:rsidP="0008670A">
            <w:pPr>
              <w:pStyle w:val="NoSpacing"/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>A variety of skills support options for employers, including placement offers, apprenticeships, and sector specific courses.</w:t>
            </w:r>
          </w:p>
          <w:p w14:paraId="5A17BB39" w14:textId="77777777" w:rsidR="004F0FF2" w:rsidRDefault="004F0FF2" w:rsidP="0008670A">
            <w:pPr>
              <w:pStyle w:val="NoSpacing"/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</w:pPr>
          </w:p>
          <w:p w14:paraId="2D804A34" w14:textId="0C2DCB88" w:rsidR="0008670A" w:rsidRDefault="004F0FF2" w:rsidP="0008670A">
            <w:pPr>
              <w:pStyle w:val="NoSpacing"/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Range of course options for </w:t>
            </w:r>
            <w:r w:rsidR="0008670A" w:rsidRPr="00240686"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local </w:t>
            </w:r>
            <w:r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adults </w:t>
            </w:r>
            <w:r w:rsidR="0008670A" w:rsidRPr="00240686"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and </w:t>
            </w:r>
            <w:r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>young people</w:t>
            </w:r>
            <w:r w:rsidR="0008670A" w:rsidRPr="00240686"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 to </w:t>
            </w:r>
            <w:r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learn skills employers </w:t>
            </w:r>
            <w:r w:rsidR="001A601C"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>need and</w:t>
            </w:r>
            <w:r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 help them to move</w:t>
            </w:r>
            <w:r w:rsidR="0008670A" w:rsidRPr="00240686"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 into opportunities</w:t>
            </w:r>
            <w:r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>.</w:t>
            </w:r>
            <w:r w:rsidR="0008670A" w:rsidRPr="00240686"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  <w:t xml:space="preserve">Contact direct to find out more. </w:t>
            </w:r>
          </w:p>
          <w:p w14:paraId="3AE723AB" w14:textId="50503515" w:rsidR="004F0FF2" w:rsidRDefault="004F0FF2" w:rsidP="0008670A">
            <w:pPr>
              <w:pStyle w:val="NoSpacing"/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</w:pPr>
          </w:p>
          <w:p w14:paraId="301137ED" w14:textId="1F9B5C03" w:rsidR="004F0FF2" w:rsidRDefault="004F0FF2" w:rsidP="0008670A">
            <w:pPr>
              <w:pStyle w:val="NoSpacing"/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</w:pPr>
          </w:p>
          <w:p w14:paraId="30FE425C" w14:textId="25447E05" w:rsidR="004F0FF2" w:rsidRDefault="004F0FF2" w:rsidP="0008670A">
            <w:pPr>
              <w:pStyle w:val="NoSpacing"/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</w:pPr>
          </w:p>
          <w:p w14:paraId="4FA33AF1" w14:textId="77777777" w:rsidR="004F0FF2" w:rsidRPr="00240686" w:rsidRDefault="004F0FF2" w:rsidP="0008670A">
            <w:pPr>
              <w:pStyle w:val="NoSpacing"/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</w:pPr>
          </w:p>
          <w:p w14:paraId="2DAB7CFE" w14:textId="77777777" w:rsidR="0008670A" w:rsidRPr="00240686" w:rsidRDefault="0008670A" w:rsidP="0008670A">
            <w:pPr>
              <w:pStyle w:val="NoSpacing"/>
              <w:rPr>
                <w:rStyle w:val="Hyperlink"/>
                <w:rFonts w:ascii="Segoe UI" w:hAnsi="Segoe UI" w:cs="Segoe UI"/>
                <w:bCs/>
                <w:color w:val="000000" w:themeColor="text1"/>
                <w:sz w:val="20"/>
                <w:szCs w:val="20"/>
                <w:u w:val="none"/>
              </w:rPr>
            </w:pPr>
          </w:p>
          <w:p w14:paraId="26E6D66B" w14:textId="77777777" w:rsidR="0008670A" w:rsidRPr="00240686" w:rsidRDefault="0008670A" w:rsidP="0008670A">
            <w:pPr>
              <w:pStyle w:val="NoSpacing"/>
              <w:rPr>
                <w:rFonts w:ascii="Segoe UI" w:hAnsi="Segoe UI" w:cs="Segoe UI"/>
                <w:sz w:val="20"/>
                <w:szCs w:val="20"/>
                <w:lang w:val="en"/>
              </w:rPr>
            </w:pPr>
            <w:r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 xml:space="preserve">ESF: </w:t>
            </w:r>
            <w:r w:rsidRPr="00240686"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>Leicester</w:t>
            </w:r>
            <w:r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 xml:space="preserve"> only</w:t>
            </w:r>
            <w:r w:rsidRPr="00240686"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>: Graduate City</w:t>
            </w:r>
            <w:r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>*</w:t>
            </w:r>
          </w:p>
          <w:p w14:paraId="00BC9EEB" w14:textId="77777777" w:rsidR="0008670A" w:rsidRPr="00240686" w:rsidRDefault="0008670A" w:rsidP="0008670A">
            <w:pPr>
              <w:pStyle w:val="NoSpacing"/>
              <w:rPr>
                <w:rFonts w:ascii="Segoe UI" w:hAnsi="Segoe UI" w:cs="Segoe UI"/>
                <w:sz w:val="20"/>
                <w:szCs w:val="20"/>
                <w:lang w:val="en"/>
              </w:rPr>
            </w:pPr>
            <w:r w:rsidRPr="00240686">
              <w:rPr>
                <w:rFonts w:ascii="Segoe UI" w:hAnsi="Segoe UI" w:cs="Segoe UI"/>
                <w:sz w:val="20"/>
                <w:szCs w:val="20"/>
                <w:lang w:val="en"/>
              </w:rPr>
              <w:t xml:space="preserve">Leicester City Council, De Montfort University and the University of Leicester have an </w:t>
            </w:r>
            <w:r w:rsidRPr="00240686"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  <w:t>ESF supported internship scheme to support</w:t>
            </w:r>
            <w:r w:rsidRPr="00240686">
              <w:rPr>
                <w:rFonts w:ascii="Segoe UI" w:hAnsi="Segoe UI" w:cs="Segoe UI"/>
                <w:sz w:val="20"/>
                <w:szCs w:val="20"/>
                <w:lang w:val="en"/>
              </w:rPr>
              <w:t xml:space="preserve"> </w:t>
            </w:r>
            <w:r w:rsidRPr="00240686"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  <w:t>small businesses</w:t>
            </w:r>
            <w:r w:rsidRPr="00240686">
              <w:rPr>
                <w:rFonts w:ascii="Segoe UI" w:hAnsi="Segoe UI" w:cs="Segoe UI"/>
                <w:sz w:val="20"/>
                <w:szCs w:val="20"/>
                <w:lang w:val="en"/>
              </w:rPr>
              <w:t xml:space="preserve"> to offer workplace opportunities to students.</w:t>
            </w:r>
          </w:p>
          <w:p w14:paraId="7598682C" w14:textId="520B0AFA" w:rsidR="0008670A" w:rsidRPr="00E43177" w:rsidRDefault="0008670A" w:rsidP="0002098F">
            <w:pPr>
              <w:pStyle w:val="NoSpacing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240686">
              <w:rPr>
                <w:rFonts w:ascii="Segoe UI" w:hAnsi="Segoe UI" w:cs="Segoe UI"/>
                <w:sz w:val="20"/>
                <w:szCs w:val="20"/>
                <w:lang w:val="en"/>
              </w:rPr>
              <w:t>A range of six-week internships will be offered by local businesses, to be completed by second-year students at both local universities.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4515C0" w14:textId="6AE92056" w:rsidR="0008670A" w:rsidRDefault="0008670A" w:rsidP="0008670A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068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>Training providers, colleges, universities, contact direct.</w:t>
            </w:r>
          </w:p>
          <w:p w14:paraId="0C8A6900" w14:textId="70B93E36" w:rsidR="0023245F" w:rsidRPr="001A601C" w:rsidRDefault="001A601C" w:rsidP="0008670A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1A601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Colleges:</w:t>
            </w:r>
          </w:p>
          <w:p w14:paraId="303B2473" w14:textId="2E18B245" w:rsidR="0023245F" w:rsidRPr="00386DE1" w:rsidRDefault="0023245F" w:rsidP="0023245F">
            <w:pPr>
              <w:pStyle w:val="NoSpacing"/>
              <w:rPr>
                <w:lang w:eastAsia="en-GB"/>
              </w:rPr>
            </w:pPr>
            <w:r w:rsidRPr="00386DE1">
              <w:rPr>
                <w:lang w:eastAsia="en-GB"/>
              </w:rPr>
              <w:t>Leicester</w:t>
            </w:r>
            <w:r>
              <w:rPr>
                <w:lang w:eastAsia="en-GB"/>
              </w:rPr>
              <w:t>:</w:t>
            </w:r>
            <w:r w:rsidRPr="00386DE1">
              <w:rPr>
                <w:lang w:eastAsia="en-GB"/>
              </w:rPr>
              <w:t> </w:t>
            </w:r>
            <w:hyperlink r:id="rId13" w:history="1">
              <w:r w:rsidRPr="00386DE1">
                <w:rPr>
                  <w:color w:val="1C3954"/>
                  <w:u w:val="single"/>
                  <w:lang w:eastAsia="en-GB"/>
                </w:rPr>
                <w:t>leicestercollege.ac.uk/employers/contact-us/</w:t>
              </w:r>
            </w:hyperlink>
            <w:r w:rsidRPr="00386DE1">
              <w:rPr>
                <w:lang w:eastAsia="en-GB"/>
              </w:rPr>
              <w:t>. </w:t>
            </w:r>
          </w:p>
          <w:p w14:paraId="67F22AD0" w14:textId="225B40FE" w:rsidR="0023245F" w:rsidRPr="00386DE1" w:rsidRDefault="0023245F" w:rsidP="0023245F">
            <w:pPr>
              <w:pStyle w:val="NoSpacing"/>
              <w:rPr>
                <w:lang w:eastAsia="en-GB"/>
              </w:rPr>
            </w:pPr>
            <w:r w:rsidRPr="00386DE1">
              <w:rPr>
                <w:lang w:eastAsia="en-GB"/>
              </w:rPr>
              <w:t>Loughborough</w:t>
            </w:r>
            <w:r>
              <w:rPr>
                <w:lang w:eastAsia="en-GB"/>
              </w:rPr>
              <w:t>:</w:t>
            </w:r>
            <w:r w:rsidRPr="00386DE1">
              <w:rPr>
                <w:lang w:eastAsia="en-GB"/>
              </w:rPr>
              <w:t> </w:t>
            </w:r>
            <w:hyperlink r:id="rId14" w:history="1">
              <w:r w:rsidRPr="00386DE1">
                <w:rPr>
                  <w:color w:val="1C3954"/>
                  <w:u w:val="single"/>
                  <w:lang w:eastAsia="en-GB"/>
                </w:rPr>
                <w:t>wpadmin@loucoll.ac.uk</w:t>
              </w:r>
            </w:hyperlink>
            <w:r w:rsidRPr="00386DE1">
              <w:rPr>
                <w:lang w:eastAsia="en-GB"/>
              </w:rPr>
              <w:t>. </w:t>
            </w:r>
          </w:p>
          <w:p w14:paraId="50616200" w14:textId="585F9405" w:rsidR="0023245F" w:rsidRPr="00386DE1" w:rsidRDefault="0023245F" w:rsidP="0023245F">
            <w:pPr>
              <w:pStyle w:val="NoSpacing"/>
              <w:rPr>
                <w:lang w:eastAsia="en-GB"/>
              </w:rPr>
            </w:pPr>
            <w:r w:rsidRPr="00386DE1">
              <w:rPr>
                <w:lang w:eastAsia="en-GB"/>
              </w:rPr>
              <w:t>North Warks</w:t>
            </w:r>
            <w:r>
              <w:rPr>
                <w:lang w:eastAsia="en-GB"/>
              </w:rPr>
              <w:t xml:space="preserve"> &amp;</w:t>
            </w:r>
            <w:r w:rsidRPr="00386DE1">
              <w:rPr>
                <w:lang w:eastAsia="en-GB"/>
              </w:rPr>
              <w:t xml:space="preserve"> South </w:t>
            </w:r>
            <w:proofErr w:type="spellStart"/>
            <w:r w:rsidRPr="00386DE1">
              <w:rPr>
                <w:lang w:eastAsia="en-GB"/>
              </w:rPr>
              <w:t>Leic</w:t>
            </w:r>
            <w:proofErr w:type="spellEnd"/>
            <w:r>
              <w:rPr>
                <w:lang w:eastAsia="en-GB"/>
              </w:rPr>
              <w:t>:</w:t>
            </w:r>
            <w:r w:rsidRPr="00386DE1">
              <w:rPr>
                <w:lang w:eastAsia="en-GB"/>
              </w:rPr>
              <w:t> </w:t>
            </w:r>
            <w:hyperlink r:id="rId15" w:history="1">
              <w:r w:rsidRPr="00386DE1">
                <w:rPr>
                  <w:color w:val="1C3954"/>
                  <w:u w:val="single"/>
                  <w:lang w:eastAsia="en-GB"/>
                </w:rPr>
                <w:t>ip@nwslc.ac.uk.</w:t>
              </w:r>
            </w:hyperlink>
            <w:r w:rsidRPr="00386DE1">
              <w:rPr>
                <w:lang w:eastAsia="en-GB"/>
              </w:rPr>
              <w:t> </w:t>
            </w:r>
          </w:p>
          <w:p w14:paraId="42F97E2E" w14:textId="0AB38E7B" w:rsidR="0023245F" w:rsidRDefault="0023245F" w:rsidP="0023245F">
            <w:pPr>
              <w:pStyle w:val="NoSpacing"/>
              <w:rPr>
                <w:lang w:eastAsia="en-GB"/>
              </w:rPr>
            </w:pPr>
            <w:r w:rsidRPr="00386DE1">
              <w:rPr>
                <w:lang w:eastAsia="en-GB"/>
              </w:rPr>
              <w:t>SMB Group: </w:t>
            </w:r>
            <w:hyperlink r:id="rId16" w:history="1">
              <w:r w:rsidRPr="00386DE1">
                <w:rPr>
                  <w:color w:val="1C3954"/>
                  <w:u w:val="single"/>
                  <w:lang w:eastAsia="en-GB"/>
                </w:rPr>
                <w:t>enquiries@smbgroup.ac.uk</w:t>
              </w:r>
            </w:hyperlink>
          </w:p>
          <w:p w14:paraId="256DC25A" w14:textId="77777777" w:rsidR="0023245F" w:rsidRPr="00386DE1" w:rsidRDefault="0023245F" w:rsidP="0023245F">
            <w:pPr>
              <w:pStyle w:val="NoSpacing"/>
              <w:rPr>
                <w:lang w:eastAsia="en-GB"/>
              </w:rPr>
            </w:pPr>
          </w:p>
          <w:p w14:paraId="3EC61187" w14:textId="6BA98022" w:rsidR="001A601C" w:rsidRPr="001A601C" w:rsidRDefault="001A601C" w:rsidP="0023245F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  <w:lang w:eastAsia="en-GB"/>
              </w:rPr>
            </w:pPr>
            <w:r w:rsidRPr="001A601C">
              <w:rPr>
                <w:rFonts w:ascii="Segoe UI" w:hAnsi="Segoe UI" w:cs="Segoe UI"/>
                <w:b/>
                <w:bCs/>
                <w:sz w:val="20"/>
                <w:szCs w:val="20"/>
                <w:lang w:eastAsia="en-GB"/>
              </w:rPr>
              <w:lastRenderedPageBreak/>
              <w:t>Universities:</w:t>
            </w:r>
          </w:p>
          <w:p w14:paraId="786A7EED" w14:textId="08A50BE5" w:rsidR="0023245F" w:rsidRPr="00386DE1" w:rsidRDefault="0023245F" w:rsidP="0023245F">
            <w:pPr>
              <w:pStyle w:val="NoSpacing"/>
              <w:rPr>
                <w:lang w:eastAsia="en-GB"/>
              </w:rPr>
            </w:pPr>
            <w:r w:rsidRPr="00386DE1">
              <w:rPr>
                <w:lang w:eastAsia="en-GB"/>
              </w:rPr>
              <w:t>De Montfort: </w:t>
            </w:r>
            <w:hyperlink r:id="rId17" w:history="1">
              <w:r w:rsidRPr="00386DE1">
                <w:rPr>
                  <w:color w:val="1C3954"/>
                  <w:u w:val="single"/>
                  <w:lang w:eastAsia="en-GB"/>
                </w:rPr>
                <w:t>employerliaison@dmu.ac.uk</w:t>
              </w:r>
            </w:hyperlink>
            <w:r w:rsidRPr="00386DE1">
              <w:rPr>
                <w:lang w:eastAsia="en-GB"/>
              </w:rPr>
              <w:t> </w:t>
            </w:r>
          </w:p>
          <w:p w14:paraId="28945098" w14:textId="07E22BB6" w:rsidR="0023245F" w:rsidRPr="00386DE1" w:rsidRDefault="0023245F" w:rsidP="0023245F">
            <w:pPr>
              <w:pStyle w:val="NoSpacing"/>
              <w:rPr>
                <w:lang w:eastAsia="en-GB"/>
              </w:rPr>
            </w:pPr>
            <w:r w:rsidRPr="00386DE1">
              <w:rPr>
                <w:lang w:eastAsia="en-GB"/>
              </w:rPr>
              <w:t>Loughborough: </w:t>
            </w:r>
            <w:hyperlink r:id="rId18" w:history="1">
              <w:r w:rsidRPr="008A47E4">
                <w:rPr>
                  <w:rStyle w:val="Hyperlink"/>
                  <w:lang w:eastAsia="en-GB"/>
                </w:rPr>
                <w:t>Employer.Services@lboro.ac.</w:t>
              </w:r>
            </w:hyperlink>
            <w:r>
              <w:rPr>
                <w:lang w:eastAsia="en-GB"/>
              </w:rPr>
              <w:t>uk</w:t>
            </w:r>
            <w:r w:rsidRPr="00386DE1">
              <w:rPr>
                <w:lang w:eastAsia="en-GB"/>
              </w:rPr>
              <w:t> </w:t>
            </w:r>
          </w:p>
          <w:p w14:paraId="5CE4B2DB" w14:textId="7EC5BCF9" w:rsidR="0023245F" w:rsidRPr="00386DE1" w:rsidRDefault="0023245F" w:rsidP="0023245F">
            <w:pPr>
              <w:pStyle w:val="NoSpacing"/>
              <w:rPr>
                <w:lang w:eastAsia="en-GB"/>
              </w:rPr>
            </w:pPr>
            <w:r w:rsidRPr="00386DE1">
              <w:rPr>
                <w:lang w:eastAsia="en-GB"/>
              </w:rPr>
              <w:t>Leicester:</w:t>
            </w:r>
            <w:hyperlink r:id="rId19" w:history="1">
              <w:r w:rsidRPr="00386DE1">
                <w:rPr>
                  <w:color w:val="1C3954"/>
                  <w:u w:val="single"/>
                  <w:lang w:eastAsia="en-GB"/>
                </w:rPr>
                <w:t>employer.services@leicester.ac.uk </w:t>
              </w:r>
            </w:hyperlink>
          </w:p>
          <w:p w14:paraId="46E06A8C" w14:textId="77777777" w:rsidR="0023245F" w:rsidRDefault="0023245F" w:rsidP="0008670A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31FD2AC2" w14:textId="0B58A64E" w:rsidR="00166CBA" w:rsidRDefault="0008670A" w:rsidP="0008670A">
            <w:pPr>
              <w:rPr>
                <w:rFonts w:ascii="Segoe UI" w:hAnsi="Segoe UI" w:cs="Segoe UI"/>
                <w:sz w:val="20"/>
                <w:szCs w:val="20"/>
                <w:lang w:val="en"/>
              </w:rPr>
            </w:pPr>
            <w:r w:rsidRPr="00240686">
              <w:rPr>
                <w:rFonts w:ascii="Segoe UI" w:hAnsi="Segoe UI" w:cs="Segoe UI"/>
                <w:sz w:val="20"/>
                <w:szCs w:val="20"/>
                <w:lang w:val="en"/>
              </w:rPr>
              <w:t xml:space="preserve">The </w:t>
            </w:r>
            <w:r w:rsidRPr="00240686"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  <w:t>Graduate City Project Manager</w:t>
            </w:r>
            <w:r w:rsidRPr="00240686">
              <w:rPr>
                <w:rFonts w:ascii="Segoe UI" w:hAnsi="Segoe UI" w:cs="Segoe UI"/>
                <w:sz w:val="20"/>
                <w:szCs w:val="20"/>
                <w:lang w:val="en"/>
              </w:rPr>
              <w:t xml:space="preserve"> is Sally Hackett  </w:t>
            </w:r>
          </w:p>
          <w:p w14:paraId="3261B6B2" w14:textId="489B5D57" w:rsidR="00166CBA" w:rsidRDefault="00166CBA" w:rsidP="0008670A">
            <w:pPr>
              <w:rPr>
                <w:rFonts w:ascii="Segoe UI" w:hAnsi="Segoe UI" w:cs="Segoe UI"/>
                <w:sz w:val="20"/>
                <w:szCs w:val="20"/>
                <w:lang w:val="en"/>
              </w:rPr>
            </w:pPr>
            <w:r>
              <w:rPr>
                <w:rFonts w:ascii="Segoe UI" w:hAnsi="Segoe UI" w:cs="Segoe UI"/>
                <w:sz w:val="20"/>
                <w:szCs w:val="20"/>
                <w:lang w:val="en"/>
              </w:rPr>
              <w:t>Ends September 2023 (possible extension to December 2023)</w:t>
            </w:r>
          </w:p>
          <w:p w14:paraId="71F3D87F" w14:textId="2E2876BC" w:rsidR="0008670A" w:rsidRDefault="00CD0F89" w:rsidP="0008670A">
            <w:pPr>
              <w:rPr>
                <w:rStyle w:val="Hyperlink"/>
                <w:rFonts w:ascii="Segoe UI" w:hAnsi="Segoe UI" w:cs="Segoe UI"/>
                <w:sz w:val="20"/>
                <w:szCs w:val="20"/>
                <w:lang w:val="en"/>
              </w:rPr>
            </w:pPr>
            <w:hyperlink r:id="rId20" w:history="1">
              <w:r w:rsidR="00166CBA" w:rsidRPr="00822731">
                <w:rPr>
                  <w:rStyle w:val="Hyperlink"/>
                  <w:rFonts w:ascii="Segoe UI" w:hAnsi="Segoe UI" w:cs="Segoe UI"/>
                  <w:sz w:val="20"/>
                  <w:szCs w:val="20"/>
                  <w:lang w:val="en"/>
                </w:rPr>
                <w:t>sally.hackett@leicester.gov.uk</w:t>
              </w:r>
            </w:hyperlink>
          </w:p>
          <w:p w14:paraId="69D0A8AF" w14:textId="29B786EF" w:rsidR="0008670A" w:rsidRPr="00E43177" w:rsidRDefault="0008670A" w:rsidP="0008670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2102BB" w:rsidRPr="00E43177" w14:paraId="115606BD" w14:textId="77777777" w:rsidTr="0023245F">
        <w:trPr>
          <w:trHeight w:val="1973"/>
        </w:trPr>
        <w:tc>
          <w:tcPr>
            <w:tcW w:w="851" w:type="dxa"/>
            <w:shd w:val="clear" w:color="auto" w:fill="A6CE39"/>
            <w:textDirection w:val="btLr"/>
            <w:vAlign w:val="center"/>
          </w:tcPr>
          <w:p w14:paraId="33D5A2C7" w14:textId="7D35EE72" w:rsidR="002102BB" w:rsidRDefault="002102BB" w:rsidP="002102BB">
            <w:pPr>
              <w:ind w:left="113" w:right="113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lastRenderedPageBreak/>
              <w:t xml:space="preserve">      </w:t>
            </w:r>
            <w:r w:rsidRPr="00886DCD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Digital </w:t>
            </w:r>
            <w:r w:rsidR="0002098F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right w:val="single" w:sz="4" w:space="0" w:color="000000" w:themeColor="text1"/>
            </w:tcBorders>
          </w:tcPr>
          <w:p w14:paraId="3B8C3E82" w14:textId="2EFDABC7" w:rsidR="002102BB" w:rsidRPr="001006B7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  <w:r w:rsidRPr="001006B7"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>Microsoft resources</w:t>
            </w:r>
          </w:p>
          <w:p w14:paraId="0E46D2FA" w14:textId="77777777" w:rsidR="002102BB" w:rsidRPr="001006B7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</w:p>
          <w:p w14:paraId="1C2C6E08" w14:textId="1553D1EA" w:rsidR="002102BB" w:rsidRPr="001006B7" w:rsidRDefault="002102BB" w:rsidP="002102BB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06B7">
              <w:rPr>
                <w:rFonts w:ascii="Segoe UI" w:hAnsi="Segoe UI" w:cs="Segoe UI"/>
                <w:sz w:val="20"/>
                <w:szCs w:val="20"/>
              </w:rPr>
              <w:t xml:space="preserve">Microsoft have made several </w:t>
            </w:r>
            <w:r w:rsidRPr="001006B7">
              <w:rPr>
                <w:rFonts w:ascii="Segoe UI" w:hAnsi="Segoe UI" w:cs="Segoe UI"/>
                <w:b/>
                <w:bCs/>
                <w:sz w:val="20"/>
                <w:szCs w:val="20"/>
              </w:rPr>
              <w:t>free resources available to individuals and businesses</w:t>
            </w:r>
            <w:r w:rsidR="00790F9E" w:rsidRPr="001006B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to support digital skills</w:t>
            </w:r>
            <w:r w:rsidRPr="001006B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  <w:p w14:paraId="25D27A5F" w14:textId="31D0284B" w:rsidR="002102BB" w:rsidRPr="0086190C" w:rsidRDefault="002102BB" w:rsidP="0002098F">
            <w:pPr>
              <w:pStyle w:val="NoSpacing"/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1006B7">
              <w:rPr>
                <w:rFonts w:ascii="Segoe UI" w:hAnsi="Segoe UI" w:cs="Segoe UI"/>
                <w:sz w:val="20"/>
                <w:szCs w:val="20"/>
              </w:rPr>
              <w:t xml:space="preserve">This includes a variety of training resources </w:t>
            </w:r>
            <w:r w:rsidR="004712D4" w:rsidRPr="001006B7">
              <w:rPr>
                <w:rFonts w:ascii="Segoe UI" w:hAnsi="Segoe UI" w:cs="Segoe UI"/>
                <w:sz w:val="20"/>
                <w:szCs w:val="20"/>
              </w:rPr>
              <w:t>and</w:t>
            </w:r>
            <w:r w:rsidRPr="001006B7">
              <w:rPr>
                <w:rFonts w:ascii="Segoe UI" w:hAnsi="Segoe UI" w:cs="Segoe UI"/>
                <w:sz w:val="20"/>
                <w:szCs w:val="20"/>
              </w:rPr>
              <w:t xml:space="preserve"> one to one consultations with a </w:t>
            </w:r>
            <w:r w:rsidRPr="001006B7">
              <w:rPr>
                <w:rFonts w:ascii="Segoe UI" w:hAnsi="Segoe UI" w:cs="Segoe UI"/>
                <w:b/>
                <w:bCs/>
                <w:sz w:val="20"/>
                <w:szCs w:val="20"/>
              </w:rPr>
              <w:t>business advis</w:t>
            </w:r>
            <w:r w:rsidR="00790F9E" w:rsidRPr="001006B7">
              <w:rPr>
                <w:rFonts w:ascii="Segoe UI" w:hAnsi="Segoe UI" w:cs="Segoe UI"/>
                <w:b/>
                <w:bCs/>
                <w:sz w:val="20"/>
                <w:szCs w:val="20"/>
              </w:rPr>
              <w:t>e</w:t>
            </w:r>
            <w:r w:rsidRPr="001006B7">
              <w:rPr>
                <w:rFonts w:ascii="Segoe UI" w:hAnsi="Segoe UI" w:cs="Segoe UI"/>
                <w:b/>
                <w:bCs/>
                <w:sz w:val="20"/>
                <w:szCs w:val="20"/>
              </w:rPr>
              <w:t>r</w:t>
            </w:r>
            <w:r w:rsidRPr="001006B7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1622BB" w14:textId="6AD4036F" w:rsidR="002102BB" w:rsidRDefault="00790F9E" w:rsidP="002102BB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FREE, v</w:t>
            </w:r>
            <w:r w:rsidR="002102BB">
              <w:rPr>
                <w:rFonts w:ascii="Segoe UI" w:hAnsi="Segoe UI" w:cs="Segoe UI"/>
                <w:b/>
                <w:bCs/>
                <w:sz w:val="20"/>
                <w:szCs w:val="20"/>
              </w:rPr>
              <w:t>isit:</w:t>
            </w:r>
          </w:p>
          <w:p w14:paraId="493F05EC" w14:textId="78B5EABD" w:rsidR="002102BB" w:rsidRDefault="00CD0F89" w:rsidP="002102BB">
            <w:pPr>
              <w:pStyle w:val="NoSpacing"/>
              <w:rPr>
                <w:rStyle w:val="Hyperlink"/>
              </w:rPr>
            </w:pPr>
            <w:hyperlink r:id="rId21" w:history="1">
              <w:r w:rsidR="002102BB">
                <w:rPr>
                  <w:rStyle w:val="Hyperlink"/>
                </w:rPr>
                <w:t>LLEP works with Microsoft to address local skills gaps | LLEP</w:t>
              </w:r>
            </w:hyperlink>
          </w:p>
          <w:p w14:paraId="75FB3CBC" w14:textId="77777777" w:rsidR="001006B7" w:rsidRDefault="001006B7" w:rsidP="002102BB">
            <w:pPr>
              <w:pStyle w:val="NoSpacing"/>
              <w:rPr>
                <w:rStyle w:val="Hyperlink"/>
              </w:rPr>
            </w:pPr>
          </w:p>
          <w:p w14:paraId="226EF509" w14:textId="21C747CC" w:rsidR="001006B7" w:rsidRPr="001006B7" w:rsidRDefault="001006B7" w:rsidP="002102BB">
            <w:pPr>
              <w:pStyle w:val="NoSpacing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1006B7">
              <w:rPr>
                <w:rStyle w:val="Hyperlink"/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none"/>
              </w:rPr>
              <w:t>Small Business Resource Centre</w:t>
            </w:r>
          </w:p>
          <w:p w14:paraId="6883E675" w14:textId="77777777" w:rsidR="002102BB" w:rsidRDefault="00CD0F89" w:rsidP="002102BB">
            <w:pPr>
              <w:pStyle w:val="NoSpacing"/>
              <w:rPr>
                <w:rStyle w:val="contentpasted0"/>
                <w:rFonts w:eastAsia="Times New Roman"/>
                <w:color w:val="000000"/>
              </w:rPr>
            </w:pPr>
            <w:hyperlink r:id="rId22" w:history="1">
              <w:r w:rsidR="002102BB">
                <w:rPr>
                  <w:rStyle w:val="Hyperlink"/>
                  <w:rFonts w:eastAsia="Times New Roman"/>
                </w:rPr>
                <w:t>https://aka.ms/LEPSMB</w:t>
              </w:r>
            </w:hyperlink>
          </w:p>
          <w:p w14:paraId="06404147" w14:textId="77777777" w:rsidR="002102BB" w:rsidRDefault="00CD0F89" w:rsidP="002102BB">
            <w:pPr>
              <w:pStyle w:val="NoSpacing"/>
              <w:rPr>
                <w:rStyle w:val="Hyperlink"/>
              </w:rPr>
            </w:pPr>
            <w:hyperlink r:id="rId23" w:history="1">
              <w:r w:rsidR="002102BB">
                <w:rPr>
                  <w:rStyle w:val="Hyperlink"/>
                  <w:rFonts w:eastAsia="Times New Roman"/>
                </w:rPr>
                <w:t>https://aka.ms/LEPConsultation</w:t>
              </w:r>
            </w:hyperlink>
          </w:p>
          <w:p w14:paraId="16AD4C55" w14:textId="77777777" w:rsidR="002102BB" w:rsidRPr="00545D2D" w:rsidRDefault="002102BB" w:rsidP="002102B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102BB" w:rsidRPr="00E43177" w14:paraId="0C94ACB3" w14:textId="77777777" w:rsidTr="0023245F">
        <w:trPr>
          <w:trHeight w:val="1993"/>
        </w:trPr>
        <w:tc>
          <w:tcPr>
            <w:tcW w:w="851" w:type="dxa"/>
            <w:shd w:val="clear" w:color="auto" w:fill="A6CE39"/>
            <w:textDirection w:val="btLr"/>
            <w:vAlign w:val="center"/>
          </w:tcPr>
          <w:p w14:paraId="564FD581" w14:textId="5CADED8D" w:rsidR="002102BB" w:rsidRDefault="002102BB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>Schools</w:t>
            </w:r>
          </w:p>
        </w:tc>
        <w:tc>
          <w:tcPr>
            <w:tcW w:w="5529" w:type="dxa"/>
            <w:tcBorders>
              <w:right w:val="single" w:sz="4" w:space="0" w:color="000000" w:themeColor="text1"/>
            </w:tcBorders>
          </w:tcPr>
          <w:p w14:paraId="3EFA663F" w14:textId="79E2DB8D" w:rsidR="002102BB" w:rsidRDefault="002102BB" w:rsidP="002102BB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86190C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Schools and colleges</w:t>
            </w:r>
          </w:p>
          <w:p w14:paraId="0F0DBC44" w14:textId="77777777" w:rsidR="00185A03" w:rsidRPr="0086190C" w:rsidRDefault="00185A03" w:rsidP="002102BB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</w:p>
          <w:p w14:paraId="29B89C4B" w14:textId="06A77F25" w:rsidR="002102BB" w:rsidRDefault="002102BB" w:rsidP="002102BB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6190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A great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FREE </w:t>
            </w:r>
            <w:r w:rsidRPr="0086190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way to </w:t>
            </w:r>
            <w:r w:rsidRPr="00545D2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raise awareness of your organisation</w:t>
            </w:r>
            <w:r w:rsidRPr="0086190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or industry to the workforce of tomorrow is to engage with local schools and colleges. 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Help is available to support you to do this.</w:t>
            </w:r>
          </w:p>
          <w:p w14:paraId="27314672" w14:textId="6D567AF9" w:rsidR="002102BB" w:rsidRPr="0086190C" w:rsidRDefault="002102BB" w:rsidP="002102BB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6190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The </w:t>
            </w:r>
            <w:r w:rsidRPr="0086190C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Careers and Enterprise Company Enterprise Adviser</w:t>
            </w:r>
            <w:r w:rsidRPr="0086190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programme coordinates businesses in engaging with the senior leads of a school or college to enhance careers and enterprise planning. </w:t>
            </w:r>
          </w:p>
          <w:p w14:paraId="4FBEA49B" w14:textId="77777777" w:rsidR="002102BB" w:rsidRPr="00E43177" w:rsidRDefault="002102BB" w:rsidP="002102BB">
            <w:pPr>
              <w:rPr>
                <w:rFonts w:ascii="Segoe UI" w:hAnsi="Segoe UI" w:cs="Segoe UI"/>
                <w:b/>
                <w:color w:val="005BAB"/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F99E27" w14:textId="3B1820DB" w:rsidR="002102BB" w:rsidRPr="00545D2D" w:rsidRDefault="002102BB" w:rsidP="002102B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</w:rPr>
              <w:t>FREE</w:t>
            </w:r>
          </w:p>
          <w:p w14:paraId="286848CD" w14:textId="62C5667C" w:rsidR="002102BB" w:rsidRDefault="002102BB" w:rsidP="002102BB">
            <w:pPr>
              <w:rPr>
                <w:rFonts w:ascii="Segoe UI" w:hAnsi="Segoe UI" w:cs="Segoe UI"/>
                <w:sz w:val="20"/>
                <w:szCs w:val="20"/>
              </w:rPr>
            </w:pPr>
            <w:r w:rsidRPr="00E43177">
              <w:rPr>
                <w:rFonts w:ascii="Segoe UI" w:hAnsi="Segoe UI" w:cs="Segoe UI"/>
                <w:sz w:val="20"/>
                <w:szCs w:val="20"/>
              </w:rPr>
              <w:t xml:space="preserve">Contact: </w:t>
            </w:r>
            <w:hyperlink r:id="rId24" w:history="1">
              <w:r w:rsidRPr="00424971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EAN@llep.org.uk</w:t>
              </w:r>
            </w:hyperlink>
          </w:p>
          <w:p w14:paraId="43BD9B97" w14:textId="05A3D850" w:rsidR="002102BB" w:rsidRDefault="002102BB" w:rsidP="002102BB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4317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0116 454 2910 </w:t>
            </w:r>
          </w:p>
          <w:p w14:paraId="79AE29E2" w14:textId="651C709D" w:rsidR="002102BB" w:rsidRDefault="00CD0F89" w:rsidP="002102BB">
            <w:hyperlink r:id="rId25" w:history="1">
              <w:r w:rsidR="002102BB">
                <w:rPr>
                  <w:rStyle w:val="Hyperlink"/>
                </w:rPr>
                <w:t>Enterprise Adviser Network | LLEP</w:t>
              </w:r>
            </w:hyperlink>
          </w:p>
          <w:p w14:paraId="3821F3C9" w14:textId="77777777" w:rsidR="002102BB" w:rsidRDefault="002102BB" w:rsidP="002102BB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5FBDB9FB" w14:textId="2021702D" w:rsidR="002102BB" w:rsidRDefault="002102BB" w:rsidP="002102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02BB" w:rsidRPr="00E43177" w14:paraId="07CC52D3" w14:textId="77777777" w:rsidTr="0023245F">
        <w:trPr>
          <w:trHeight w:val="1993"/>
        </w:trPr>
        <w:tc>
          <w:tcPr>
            <w:tcW w:w="851" w:type="dxa"/>
            <w:shd w:val="clear" w:color="auto" w:fill="A6CE39"/>
            <w:textDirection w:val="btLr"/>
            <w:vAlign w:val="center"/>
          </w:tcPr>
          <w:p w14:paraId="5D0F7ABB" w14:textId="30788CFE" w:rsidR="002102BB" w:rsidRDefault="002102BB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>Future Work Force</w:t>
            </w:r>
          </w:p>
        </w:tc>
        <w:tc>
          <w:tcPr>
            <w:tcW w:w="5529" w:type="dxa"/>
            <w:tcBorders>
              <w:right w:val="single" w:sz="4" w:space="0" w:color="000000" w:themeColor="text1"/>
            </w:tcBorders>
          </w:tcPr>
          <w:p w14:paraId="44921922" w14:textId="1CFC42EA" w:rsidR="002102BB" w:rsidRDefault="002102BB" w:rsidP="002102BB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86190C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Building the Workforce of the Future</w:t>
            </w:r>
          </w:p>
          <w:p w14:paraId="149FC60E" w14:textId="77777777" w:rsidR="00185A03" w:rsidRPr="0086190C" w:rsidRDefault="00185A03" w:rsidP="002102BB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</w:p>
          <w:p w14:paraId="33DAF4D6" w14:textId="4DBD5F2B" w:rsidR="002102BB" w:rsidRPr="0086190C" w:rsidRDefault="002102BB" w:rsidP="002102BB">
            <w:pPr>
              <w:pStyle w:val="NoSpacing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86190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The LLEP worked with </w:t>
            </w:r>
            <w:r w:rsidRPr="0086190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local colleges, universities, and skills provider partners</w:t>
            </w:r>
            <w:r w:rsidRPr="0086190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to create a FREE snapshot guide for employers about </w:t>
            </w:r>
            <w:r w:rsidRPr="0086190C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support for a range of common employer skills challenges.</w:t>
            </w:r>
            <w:r w:rsidRPr="0086190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1EF7428" w14:textId="77777777" w:rsidR="002102BB" w:rsidRPr="0086190C" w:rsidRDefault="002102BB" w:rsidP="002102BB">
            <w:pPr>
              <w:pStyle w:val="NoSpacing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6190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The guide has all the information you need to offer</w:t>
            </w:r>
          </w:p>
          <w:p w14:paraId="46A95AA2" w14:textId="6E6D0CCA" w:rsidR="002102BB" w:rsidRDefault="002102BB" w:rsidP="002102BB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86190C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employer encounters, experience of the workplace, work placements and internships, and the new T Level industry</w:t>
            </w:r>
            <w:r w:rsidRPr="0086190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placements, and how these programmes can </w:t>
            </w:r>
            <w:r w:rsidRPr="0086190C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benefit you in the long term.</w:t>
            </w:r>
          </w:p>
          <w:p w14:paraId="6890967E" w14:textId="77777777" w:rsidR="002102BB" w:rsidRDefault="002102BB" w:rsidP="002102BB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  <w:p w14:paraId="35E4337F" w14:textId="09922530" w:rsidR="002102BB" w:rsidRPr="0086190C" w:rsidRDefault="002102BB" w:rsidP="002102BB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7CEDD" w14:textId="36BF9E94" w:rsidR="002102BB" w:rsidRPr="00545D2D" w:rsidRDefault="002102BB" w:rsidP="002102B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</w:rPr>
              <w:t>FREE</w:t>
            </w:r>
          </w:p>
          <w:p w14:paraId="086CE5E2" w14:textId="27B151B2" w:rsidR="002102BB" w:rsidRDefault="002102BB" w:rsidP="002102B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See our </w:t>
            </w:r>
            <w:r w:rsidRPr="00052E88">
              <w:rPr>
                <w:rFonts w:ascii="Segoe UI" w:hAnsi="Segoe UI" w:cs="Segoe UI"/>
                <w:b/>
                <w:bCs/>
                <w:sz w:val="20"/>
                <w:szCs w:val="20"/>
              </w:rPr>
              <w:t>Building the Workforce of the Future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FREE guide on:</w:t>
            </w:r>
          </w:p>
          <w:p w14:paraId="42D9914A" w14:textId="53AFF8DC" w:rsidR="002102BB" w:rsidRDefault="00CD0F89" w:rsidP="002102BB">
            <w:hyperlink r:id="rId26" w:history="1">
              <w:r w:rsidR="002102BB">
                <w:rPr>
                  <w:rStyle w:val="Hyperlink"/>
                </w:rPr>
                <w:t>Information and Resources for Employers | LLEP</w:t>
              </w:r>
            </w:hyperlink>
          </w:p>
          <w:p w14:paraId="20EAFCCB" w14:textId="77777777" w:rsidR="002102BB" w:rsidRDefault="002102BB" w:rsidP="002102BB"/>
          <w:p w14:paraId="2FA7A631" w14:textId="77777777" w:rsidR="002102BB" w:rsidRDefault="002102BB" w:rsidP="002102BB">
            <w:r>
              <w:t>Or call/email Anna Cyhan on 0116 454 2919 for a printed copy.</w:t>
            </w:r>
          </w:p>
          <w:p w14:paraId="0E9867A1" w14:textId="4D9F6544" w:rsidR="002102BB" w:rsidRPr="00E43177" w:rsidRDefault="00CD0F89" w:rsidP="002102BB">
            <w:pPr>
              <w:rPr>
                <w:rFonts w:ascii="Segoe UI" w:hAnsi="Segoe UI" w:cs="Segoe UI"/>
                <w:sz w:val="20"/>
                <w:szCs w:val="20"/>
              </w:rPr>
            </w:pPr>
            <w:hyperlink r:id="rId27" w:history="1">
              <w:r w:rsidR="002102BB" w:rsidRPr="000D5ADD">
                <w:rPr>
                  <w:rStyle w:val="Hyperlink"/>
                </w:rPr>
                <w:t>Anna.Cyhan@llep.org.uk</w:t>
              </w:r>
            </w:hyperlink>
          </w:p>
        </w:tc>
      </w:tr>
      <w:tr w:rsidR="002102BB" w:rsidRPr="00E43177" w14:paraId="5EE82202" w14:textId="77777777" w:rsidTr="0023245F">
        <w:trPr>
          <w:trHeight w:val="1993"/>
        </w:trPr>
        <w:tc>
          <w:tcPr>
            <w:tcW w:w="851" w:type="dxa"/>
            <w:shd w:val="clear" w:color="auto" w:fill="A6CE39"/>
            <w:textDirection w:val="btLr"/>
            <w:vAlign w:val="center"/>
          </w:tcPr>
          <w:p w14:paraId="1012511D" w14:textId="1B749673" w:rsidR="002102BB" w:rsidRDefault="002102BB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 w:rsidRPr="00E43177"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>Recruitment support</w:t>
            </w:r>
          </w:p>
        </w:tc>
        <w:tc>
          <w:tcPr>
            <w:tcW w:w="5529" w:type="dxa"/>
            <w:tcBorders>
              <w:right w:val="single" w:sz="4" w:space="0" w:color="000000" w:themeColor="text1"/>
            </w:tcBorders>
          </w:tcPr>
          <w:p w14:paraId="0187D8E1" w14:textId="05DFE863" w:rsidR="002102BB" w:rsidRDefault="002102BB" w:rsidP="002102BB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86190C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 xml:space="preserve">Sector based work </w:t>
            </w:r>
            <w:r w:rsidR="00185A03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>programmes</w:t>
            </w:r>
            <w:r w:rsidRPr="0086190C">
              <w:rPr>
                <w:rFonts w:ascii="Segoe UI" w:hAnsi="Segoe UI" w:cs="Segoe UI"/>
                <w:b/>
                <w:color w:val="0070C0"/>
                <w:sz w:val="20"/>
                <w:szCs w:val="20"/>
              </w:rPr>
              <w:t xml:space="preserve"> and job fairs</w:t>
            </w:r>
          </w:p>
          <w:p w14:paraId="3A70D396" w14:textId="77777777" w:rsidR="00790F9E" w:rsidRPr="0086190C" w:rsidRDefault="00790F9E" w:rsidP="002102BB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</w:p>
          <w:p w14:paraId="5397DA26" w14:textId="677C32D0" w:rsidR="002102BB" w:rsidRPr="00A72488" w:rsidRDefault="002102BB" w:rsidP="002102BB">
            <w:pPr>
              <w:pStyle w:val="NoSpacing"/>
              <w:rPr>
                <w:rFonts w:ascii="Segoe UI" w:hAnsi="Segoe UI" w:cs="Segoe UI"/>
                <w:color w:val="000000" w:themeColor="text1"/>
                <w:sz w:val="20"/>
                <w:szCs w:val="20"/>
                <w:lang w:val="en" w:eastAsia="en-GB"/>
              </w:rPr>
            </w:pP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Beneficial for employers who may have </w:t>
            </w:r>
            <w:r w:rsidRPr="00790F9E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bulk vacancies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, and who need tailored pre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work training, relevant to the business for new employees.  A 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  <w:lang w:val="en" w:eastAsia="en-GB"/>
              </w:rPr>
              <w:t xml:space="preserve">sector work academy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" w:eastAsia="en-GB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" w:eastAsia="en-GB"/>
              </w:rPr>
              <w:t xml:space="preserve"> 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  <w:lang w:val="en" w:eastAsia="en-GB"/>
              </w:rPr>
              <w:t>can last up to 6 weeks and has 3 main components for potential employees:</w:t>
            </w:r>
          </w:p>
          <w:p w14:paraId="0398B64E" w14:textId="77777777" w:rsidR="002102BB" w:rsidRPr="00A72488" w:rsidRDefault="002102BB" w:rsidP="002102BB">
            <w:pPr>
              <w:pStyle w:val="NoSpacing"/>
              <w:numPr>
                <w:ilvl w:val="0"/>
                <w:numId w:val="6"/>
              </w:numPr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</w:pPr>
            <w:r w:rsidRPr="00A72488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  <w:t xml:space="preserve">pre-employment training – relevant to the needs of </w:t>
            </w:r>
            <w:r w:rsidRPr="00A72488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  <w:lastRenderedPageBreak/>
              <w:t>the business and sector</w:t>
            </w:r>
          </w:p>
          <w:p w14:paraId="14968CC1" w14:textId="77777777" w:rsidR="002102BB" w:rsidRPr="00A72488" w:rsidRDefault="002102BB" w:rsidP="002102BB">
            <w:pPr>
              <w:pStyle w:val="NoSpacing"/>
              <w:numPr>
                <w:ilvl w:val="0"/>
                <w:numId w:val="6"/>
              </w:numPr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</w:pPr>
            <w:r w:rsidRPr="00A72488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  <w:t xml:space="preserve">a work experience placement </w:t>
            </w:r>
          </w:p>
          <w:p w14:paraId="6EA2875A" w14:textId="3C5FEE14" w:rsidR="002102BB" w:rsidRDefault="002102BB" w:rsidP="002102BB">
            <w:pPr>
              <w:pStyle w:val="NoSpacing"/>
              <w:numPr>
                <w:ilvl w:val="0"/>
                <w:numId w:val="6"/>
              </w:numPr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</w:pPr>
            <w:r w:rsidRPr="00A72488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  <w:t>a guaranteed job</w:t>
            </w:r>
            <w:r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  <w:t>-</w:t>
            </w:r>
            <w:r w:rsidRPr="00A72488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  <w:t>interview</w:t>
            </w:r>
          </w:p>
          <w:p w14:paraId="473D5181" w14:textId="77777777" w:rsidR="00031461" w:rsidRPr="00A72488" w:rsidRDefault="00031461" w:rsidP="00031461">
            <w:pPr>
              <w:pStyle w:val="NoSpacing"/>
              <w:ind w:left="360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en" w:eastAsia="en-GB"/>
              </w:rPr>
            </w:pPr>
          </w:p>
          <w:p w14:paraId="5C453512" w14:textId="5C26E023" w:rsidR="00790F9E" w:rsidRDefault="002102BB" w:rsidP="002102BB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A72488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Job Centre Plus 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will also advertise your vacancies</w:t>
            </w:r>
            <w:r w:rsidRPr="00A72488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free of charge and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offer a range of free initiatives such as</w:t>
            </w:r>
            <w:r w:rsidRPr="00A72488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Work Trials 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and a</w:t>
            </w:r>
            <w:r w:rsidRPr="00A72488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Small Business Recruitment Service. </w:t>
            </w:r>
            <w:r w:rsidRPr="00A72488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ab/>
            </w:r>
          </w:p>
          <w:p w14:paraId="29BE745E" w14:textId="6A14ED13" w:rsidR="002102BB" w:rsidRPr="0086190C" w:rsidRDefault="002102BB" w:rsidP="002102BB">
            <w:pPr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E4944F" w14:textId="47E303A2" w:rsidR="002102BB" w:rsidRPr="00545D2D" w:rsidRDefault="002102BB" w:rsidP="002102B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5D2D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FREE</w:t>
            </w:r>
          </w:p>
          <w:p w14:paraId="11DFC702" w14:textId="7033522E" w:rsidR="002102BB" w:rsidRPr="00EA2DAC" w:rsidRDefault="002102BB" w:rsidP="002102BB">
            <w:pPr>
              <w:rPr>
                <w:rFonts w:ascii="Segoe UI" w:hAnsi="Segoe UI" w:cs="Segoe UI"/>
                <w:sz w:val="20"/>
                <w:szCs w:val="20"/>
              </w:rPr>
            </w:pPr>
            <w:r w:rsidRPr="00E43177">
              <w:rPr>
                <w:rFonts w:ascii="Segoe UI" w:hAnsi="Segoe UI" w:cs="Segoe UI"/>
                <w:sz w:val="20"/>
                <w:szCs w:val="20"/>
              </w:rPr>
              <w:t xml:space="preserve">Email: </w:t>
            </w:r>
            <w:r w:rsidRPr="00EA2DAC">
              <w:rPr>
                <w:rFonts w:ascii="Segoe UI" w:hAnsi="Segoe UI" w:cs="Segoe UI"/>
                <w:sz w:val="20"/>
                <w:szCs w:val="20"/>
              </w:rPr>
              <w:t xml:space="preserve">Kendrick Emma JCP </w:t>
            </w:r>
            <w:hyperlink r:id="rId28" w:history="1">
              <w:r w:rsidRPr="00EA2DA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EMMA.KENDRICK@DWP.GOV.UK</w:t>
              </w:r>
            </w:hyperlink>
          </w:p>
          <w:p w14:paraId="7A6CEF4F" w14:textId="77777777" w:rsidR="002102BB" w:rsidRPr="004047C8" w:rsidRDefault="002102BB" w:rsidP="002102B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615AF15" w14:textId="77777777" w:rsidR="002102BB" w:rsidRDefault="002102BB" w:rsidP="002102BB">
            <w:pPr>
              <w:rPr>
                <w:rStyle w:val="Hyperlink"/>
                <w:rFonts w:ascii="Segoe UI" w:hAnsi="Segoe UI" w:cs="Segoe U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Segoe UI" w:hAnsi="Segoe UI" w:cs="Segoe UI"/>
                <w:color w:val="000000" w:themeColor="text1"/>
                <w:sz w:val="20"/>
                <w:szCs w:val="20"/>
                <w:u w:val="none"/>
              </w:rPr>
              <w:t>No cost, government funded.</w:t>
            </w:r>
          </w:p>
          <w:p w14:paraId="58EA6C07" w14:textId="77777777" w:rsidR="002102BB" w:rsidRPr="00E43177" w:rsidRDefault="002102BB" w:rsidP="002102BB">
            <w:pPr>
              <w:rPr>
                <w:rStyle w:val="Hyperlink"/>
                <w:rFonts w:ascii="Segoe UI" w:hAnsi="Segoe UI" w:cs="Segoe U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Segoe UI" w:hAnsi="Segoe UI" w:cs="Segoe UI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0A8301C9" w14:textId="77777777" w:rsidR="002102BB" w:rsidRDefault="002102BB" w:rsidP="002102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02BB" w:rsidRPr="00E43177" w14:paraId="71F12393" w14:textId="77777777" w:rsidTr="0023245F">
        <w:trPr>
          <w:trHeight w:val="789"/>
        </w:trPr>
        <w:tc>
          <w:tcPr>
            <w:tcW w:w="851" w:type="dxa"/>
            <w:shd w:val="clear" w:color="auto" w:fill="A6CE39"/>
            <w:textDirection w:val="btLr"/>
            <w:vAlign w:val="center"/>
          </w:tcPr>
          <w:p w14:paraId="5876BAF5" w14:textId="77777777" w:rsidR="002102BB" w:rsidRDefault="002102BB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 w:rsidRPr="00E43177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 w:type="page"/>
            </w:r>
            <w:r w:rsidRPr="00E43177"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 xml:space="preserve">         Plan for </w:t>
            </w:r>
          </w:p>
          <w:p w14:paraId="3A2CA93C" w14:textId="77777777" w:rsidR="002102BB" w:rsidRDefault="002102BB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6E2FDB3C" w14:textId="409C59A1" w:rsidR="002102BB" w:rsidRDefault="0002098F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 w:rsidRPr="00E43177"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>Recruitment support</w:t>
            </w:r>
          </w:p>
          <w:p w14:paraId="4927455D" w14:textId="029CCC64" w:rsidR="0002098F" w:rsidRDefault="0002098F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5459D65E" w14:textId="1581BD47" w:rsidR="0002098F" w:rsidRDefault="0002098F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2D471134" w14:textId="6294B03C" w:rsidR="0002098F" w:rsidRDefault="0002098F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7D39D1D3" w14:textId="2E33784D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079AE423" w14:textId="5C2ED51A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0BB21DBE" w14:textId="4B2BA69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6BA1B163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 xml:space="preserve">Government </w:t>
            </w:r>
          </w:p>
          <w:p w14:paraId="0694FA5F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21F9ED55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41DDEF2F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44ED1516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6DDAC523" w14:textId="77777777" w:rsidR="00790F9E" w:rsidRDefault="00790F9E" w:rsidP="00790F9E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>Government schemes</w:t>
            </w:r>
          </w:p>
          <w:p w14:paraId="29ACCE58" w14:textId="11DE174E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>Government schemes</w:t>
            </w:r>
          </w:p>
          <w:p w14:paraId="4ACA12C6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20C2796E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5CDA2CCE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49263438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64A2BAE8" w14:textId="38F5CF80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>schemes</w:t>
            </w:r>
          </w:p>
          <w:p w14:paraId="7C016EBF" w14:textId="5E0291C4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239EFA20" w14:textId="24EE6303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68592535" w14:textId="3EF54828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62DE0191" w14:textId="79EF0C1C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62B098B6" w14:textId="2BDF78C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37292B08" w14:textId="77777777" w:rsidR="00790F9E" w:rsidRDefault="00790F9E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346B2F57" w14:textId="0F03F2C7" w:rsidR="0002098F" w:rsidRDefault="0002098F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25856B6D" w14:textId="77777777" w:rsidR="0002098F" w:rsidRDefault="0002098F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72F1AB77" w14:textId="77777777" w:rsidR="002102BB" w:rsidRDefault="002102BB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48493F84" w14:textId="77777777" w:rsidR="002102BB" w:rsidRDefault="002102BB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</w:p>
          <w:p w14:paraId="7BD1A051" w14:textId="3C4BF02A" w:rsidR="002102BB" w:rsidRPr="00E43177" w:rsidRDefault="002102BB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  <w:t xml:space="preserve">Jobs </w:t>
            </w:r>
          </w:p>
        </w:tc>
        <w:tc>
          <w:tcPr>
            <w:tcW w:w="5529" w:type="dxa"/>
            <w:tcBorders>
              <w:right w:val="single" w:sz="4" w:space="0" w:color="000000" w:themeColor="text1"/>
            </w:tcBorders>
          </w:tcPr>
          <w:p w14:paraId="5440ECBC" w14:textId="77777777" w:rsidR="00B55565" w:rsidRDefault="00B55565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</w:p>
          <w:p w14:paraId="2EA0BF07" w14:textId="42BFD451" w:rsidR="002102BB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  <w:r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>Government programmes:</w:t>
            </w:r>
          </w:p>
          <w:p w14:paraId="67CD3F44" w14:textId="3AC86F53" w:rsidR="002102BB" w:rsidRPr="00275311" w:rsidRDefault="00CD0F89" w:rsidP="002102BB">
            <w:pPr>
              <w:pStyle w:val="NoSpacing"/>
              <w:rPr>
                <w:rStyle w:val="Hyperlink"/>
                <w:rFonts w:ascii="Segoe UI" w:hAnsi="Segoe UI" w:cs="Segoe UI"/>
                <w:bCs/>
                <w:color w:val="0070C0"/>
                <w:sz w:val="20"/>
                <w:szCs w:val="20"/>
                <w:u w:val="none"/>
              </w:rPr>
            </w:pPr>
            <w:hyperlink r:id="rId29" w:history="1">
              <w:r w:rsidR="00F9060A" w:rsidRPr="005A1739">
                <w:rPr>
                  <w:rStyle w:val="Hyperlink"/>
                  <w:rFonts w:ascii="Segoe UI" w:hAnsi="Segoe UI" w:cs="Segoe UI"/>
                  <w:bCs/>
                  <w:sz w:val="20"/>
                  <w:szCs w:val="20"/>
                </w:rPr>
                <w:t>www.gov.uk/government/topical-events/plan-for-jobs</w:t>
              </w:r>
            </w:hyperlink>
          </w:p>
          <w:p w14:paraId="4800F7BB" w14:textId="77777777" w:rsidR="002102BB" w:rsidRPr="00275311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  <w:r w:rsidRPr="00275311"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>Good summary of employer offers on</w:t>
            </w:r>
          </w:p>
          <w:p w14:paraId="682CAD94" w14:textId="366394AD" w:rsidR="002102BB" w:rsidRDefault="00CD0F89" w:rsidP="002102BB">
            <w:pPr>
              <w:pStyle w:val="NoSpacing"/>
              <w:rPr>
                <w:rStyle w:val="Hyperlink"/>
                <w:rFonts w:ascii="Segoe UI" w:hAnsi="Segoe UI" w:cs="Segoe UI"/>
                <w:bCs/>
                <w:sz w:val="20"/>
                <w:szCs w:val="20"/>
              </w:rPr>
            </w:pPr>
            <w:hyperlink r:id="rId30" w:history="1">
              <w:r w:rsidR="002102BB" w:rsidRPr="00275311">
                <w:rPr>
                  <w:rStyle w:val="Hyperlink"/>
                  <w:rFonts w:ascii="Segoe UI" w:hAnsi="Segoe UI" w:cs="Segoe UI"/>
                  <w:bCs/>
                  <w:sz w:val="20"/>
                  <w:szCs w:val="20"/>
                </w:rPr>
                <w:t>find-employer-schemes.education.gov.uk/</w:t>
              </w:r>
            </w:hyperlink>
          </w:p>
          <w:p w14:paraId="32898C0C" w14:textId="61CE7695" w:rsidR="002102BB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Cs/>
                <w:sz w:val="20"/>
                <w:szCs w:val="20"/>
              </w:rPr>
            </w:pPr>
          </w:p>
          <w:p w14:paraId="48A8243F" w14:textId="0235D6D5" w:rsidR="002102BB" w:rsidRPr="00A00DC6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sz w:val="20"/>
                <w:szCs w:val="20"/>
              </w:rPr>
            </w:pPr>
            <w:r w:rsidRPr="00A00DC6">
              <w:rPr>
                <w:rStyle w:val="Hyperlink"/>
                <w:rFonts w:ascii="Segoe UI" w:hAnsi="Segoe UI" w:cs="Segoe UI"/>
                <w:b/>
                <w:sz w:val="20"/>
                <w:szCs w:val="20"/>
              </w:rPr>
              <w:t>Multiply</w:t>
            </w:r>
          </w:p>
          <w:p w14:paraId="667F585B" w14:textId="5750C180" w:rsidR="002102BB" w:rsidRDefault="002102BB" w:rsidP="002102BB">
            <w:pPr>
              <w:pStyle w:val="NoSpacing"/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</w:pPr>
            <w:r w:rsidRPr="00A00DC6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Free </w:t>
            </w:r>
            <w:r w:rsidRPr="00F34F9D">
              <w:rPr>
                <w:rFonts w:ascii="Segoe UI" w:hAnsi="Segoe UI" w:cs="Segoe UI"/>
                <w:b/>
                <w:bCs/>
                <w:color w:val="0B0C0C"/>
                <w:sz w:val="20"/>
                <w:szCs w:val="20"/>
                <w:shd w:val="clear" w:color="auto" w:fill="FFFFFF"/>
              </w:rPr>
              <w:t>numeracy</w:t>
            </w:r>
            <w:r w:rsidRPr="00A00DC6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 initiatives, offers and courses from pre-entry to level 2 for those aged 19 and over in your workforce.</w:t>
            </w:r>
          </w:p>
          <w:p w14:paraId="501C2543" w14:textId="7FF57E81" w:rsidR="002102BB" w:rsidRDefault="002102BB" w:rsidP="002102BB">
            <w:pPr>
              <w:pStyle w:val="NoSpacing"/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</w:pPr>
            <w:r w:rsidRPr="00A00DC6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Allows you to build the skills of your current or future employees with low numeracy, creating a loyal and talented workforce.</w:t>
            </w:r>
          </w:p>
          <w:p w14:paraId="08030843" w14:textId="04456332" w:rsidR="004712D4" w:rsidRPr="00A00DC6" w:rsidRDefault="004712D4" w:rsidP="002102BB">
            <w:pPr>
              <w:pStyle w:val="NoSpacing"/>
              <w:rPr>
                <w:rStyle w:val="Hyperlink"/>
                <w:rFonts w:ascii="Segoe UI" w:hAnsi="Segoe UI" w:cs="Segoe UI"/>
                <w:bCs/>
                <w:color w:val="0070C0"/>
                <w:sz w:val="20"/>
                <w:szCs w:val="20"/>
                <w:u w:val="none"/>
              </w:rPr>
            </w:pPr>
            <w:r>
              <w:rPr>
                <w:color w:val="0B0C0C"/>
                <w:shd w:val="clear" w:color="auto" w:fill="FFFFFF"/>
              </w:rPr>
              <w:t>Individuals can also self-refer.</w:t>
            </w:r>
          </w:p>
          <w:p w14:paraId="150BEF25" w14:textId="77777777" w:rsidR="002102BB" w:rsidRPr="00275311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</w:p>
          <w:p w14:paraId="46D457BA" w14:textId="77777777" w:rsidR="004712D4" w:rsidRDefault="002102BB" w:rsidP="002102BB">
            <w:pPr>
              <w:pStyle w:val="govuk-body"/>
              <w:shd w:val="clear" w:color="auto" w:fill="FFFFFF"/>
              <w:spacing w:before="0" w:beforeAutospacing="0" w:after="300" w:afterAutospacing="0"/>
              <w:rPr>
                <w:rFonts w:ascii="Segoe UI" w:hAnsi="Segoe UI" w:cs="Segoe UI"/>
                <w:color w:val="0B0C0C"/>
                <w:sz w:val="20"/>
                <w:szCs w:val="20"/>
              </w:rPr>
            </w:pPr>
            <w:r w:rsidRPr="00275311"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</w:rPr>
              <w:t>Apprenticeships</w:t>
            </w:r>
            <w:r w:rsidRPr="00275311"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 xml:space="preserve">: </w:t>
            </w:r>
            <w:r w:rsidRPr="008903BE">
              <w:rPr>
                <w:rFonts w:ascii="Segoe UI" w:hAnsi="Segoe UI" w:cs="Segoe UI"/>
                <w:color w:val="0B0C0C"/>
                <w:sz w:val="20"/>
                <w:szCs w:val="20"/>
              </w:rPr>
              <w:t xml:space="preserve">Apprenticeships are for those aged 16 or over and combine working with studying to gain skills and knowledge in a job role, can be new or current employees. </w:t>
            </w:r>
          </w:p>
          <w:p w14:paraId="0603A75E" w14:textId="433E4470" w:rsidR="002102BB" w:rsidRDefault="002102BB" w:rsidP="002102BB">
            <w:pPr>
              <w:pStyle w:val="govuk-body"/>
              <w:shd w:val="clear" w:color="auto" w:fill="FFFFFF"/>
              <w:spacing w:before="0" w:beforeAutospacing="0" w:after="300" w:afterAutospacing="0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8903BE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Apprentice minimum wage and 5% training contribution depending on business siz</w:t>
            </w:r>
            <w:r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e.</w:t>
            </w:r>
          </w:p>
          <w:p w14:paraId="09B6BEBB" w14:textId="77777777" w:rsidR="00B55565" w:rsidRDefault="00B55565" w:rsidP="002102BB">
            <w:pPr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</w:rPr>
            </w:pPr>
          </w:p>
          <w:p w14:paraId="24F4E95E" w14:textId="24242F5A" w:rsidR="00185A03" w:rsidRDefault="002102BB" w:rsidP="002102BB">
            <w:pPr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</w:pPr>
            <w:r w:rsidRPr="00275311"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</w:rPr>
              <w:t>Skills Bootcamps</w:t>
            </w:r>
            <w:r w:rsidRPr="00275311"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 xml:space="preserve">: </w:t>
            </w:r>
            <w:r w:rsidRPr="00275311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Flexible work and </w:t>
            </w:r>
            <w:r w:rsidR="004712D4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high-quality</w:t>
            </w:r>
            <w:r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 </w:t>
            </w:r>
            <w:r w:rsidRPr="00275311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training courses for aged 19 and over to fast-track specialist skill development, for existing or new talent for your business</w:t>
            </w:r>
            <w:r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5AB7457" w14:textId="472DE854" w:rsidR="00B55565" w:rsidRDefault="00CD0F89" w:rsidP="00B55565">
            <w:pPr>
              <w:pStyle w:val="ListParagraph"/>
              <w:ind w:left="0"/>
              <w:rPr>
                <w:rStyle w:val="Hyperlink"/>
                <w:rFonts w:ascii="Segoe UI" w:hAnsi="Segoe UI" w:cs="Segoe UI"/>
                <w:sz w:val="20"/>
                <w:szCs w:val="20"/>
                <w:lang w:val="en-US"/>
              </w:rPr>
            </w:pPr>
            <w:hyperlink r:id="rId31" w:history="1">
              <w:r w:rsidR="00B55565" w:rsidRPr="00477A9B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https://find-employer-schemes.education.gov.uk/schemes/skills-bootcamps</w:t>
              </w:r>
            </w:hyperlink>
          </w:p>
          <w:p w14:paraId="4736BDE6" w14:textId="77777777" w:rsidR="00602AFC" w:rsidRDefault="00602AFC" w:rsidP="00B55565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</w:p>
          <w:p w14:paraId="4A9D0AAE" w14:textId="77777777" w:rsidR="00602AFC" w:rsidRDefault="00185A03" w:rsidP="002102BB">
            <w:pPr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</w:pPr>
            <w:r w:rsidRPr="00602AFC">
              <w:rPr>
                <w:rFonts w:ascii="Segoe UI" w:hAnsi="Segoe UI" w:cs="Segoe UI"/>
                <w:b/>
                <w:bCs/>
                <w:color w:val="0B0C0C"/>
                <w:sz w:val="20"/>
                <w:szCs w:val="20"/>
                <w:u w:val="single"/>
                <w:shd w:val="clear" w:color="auto" w:fill="FFFFFF"/>
              </w:rPr>
              <w:t>Costs:</w:t>
            </w:r>
            <w:r w:rsidRPr="00602AFC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AC67D32" w14:textId="61D88617" w:rsidR="002102BB" w:rsidRPr="00602AFC" w:rsidRDefault="00185A03" w:rsidP="00602AFC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B0C0C"/>
                <w:sz w:val="20"/>
                <w:szCs w:val="20"/>
              </w:rPr>
            </w:pPr>
            <w:r w:rsidRPr="00602AFC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N</w:t>
            </w:r>
            <w:r w:rsidR="002102BB" w:rsidRPr="00602AFC">
              <w:rPr>
                <w:rFonts w:ascii="Segoe UI" w:hAnsi="Segoe UI" w:cs="Segoe UI"/>
                <w:color w:val="0B0C0C"/>
                <w:sz w:val="20"/>
                <w:szCs w:val="20"/>
              </w:rPr>
              <w:t xml:space="preserve">o cost to employers who </w:t>
            </w:r>
            <w:r w:rsidR="002102BB" w:rsidRPr="00602AFC">
              <w:rPr>
                <w:rFonts w:ascii="Segoe UI" w:hAnsi="Segoe UI" w:cs="Segoe UI"/>
                <w:b/>
                <w:bCs/>
                <w:color w:val="0B0C0C"/>
                <w:sz w:val="20"/>
                <w:szCs w:val="20"/>
              </w:rPr>
              <w:t>recruit</w:t>
            </w:r>
            <w:r w:rsidR="002102BB" w:rsidRPr="00602AFC">
              <w:rPr>
                <w:rFonts w:ascii="Segoe UI" w:hAnsi="Segoe UI" w:cs="Segoe UI"/>
                <w:color w:val="0B0C0C"/>
                <w:sz w:val="20"/>
                <w:szCs w:val="20"/>
              </w:rPr>
              <w:t xml:space="preserve"> individuals who have completed a Skills Bootcamp.</w:t>
            </w:r>
          </w:p>
          <w:p w14:paraId="78B35717" w14:textId="77777777" w:rsidR="008305EE" w:rsidRPr="008305EE" w:rsidRDefault="002102BB" w:rsidP="00602AF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02AFC">
              <w:rPr>
                <w:rFonts w:ascii="Segoe UI" w:hAnsi="Segoe UI" w:cs="Segoe UI"/>
                <w:sz w:val="20"/>
                <w:szCs w:val="20"/>
              </w:rPr>
              <w:t xml:space="preserve">The cost differs for each Skills Bootcamp, but the average is £3,000 per learner. </w:t>
            </w:r>
            <w:r w:rsidRPr="00602AFC">
              <w:rPr>
                <w:rFonts w:ascii="Segoe UI" w:hAnsi="Segoe UI" w:cs="Segoe UI"/>
                <w:b/>
                <w:bCs/>
                <w:sz w:val="20"/>
                <w:szCs w:val="20"/>
              </w:rPr>
              <w:t>But through access to Government funding</w:t>
            </w:r>
            <w:r w:rsidRPr="00602AFC">
              <w:rPr>
                <w:rFonts w:ascii="Segoe UI" w:hAnsi="Segoe UI" w:cs="Segoe UI"/>
                <w:sz w:val="20"/>
                <w:szCs w:val="20"/>
              </w:rPr>
              <w:t xml:space="preserve">, providers can offer employers a </w:t>
            </w:r>
            <w:r w:rsidRPr="00602AFC">
              <w:rPr>
                <w:rFonts w:ascii="Segoe UI" w:hAnsi="Segoe UI" w:cs="Segoe UI"/>
                <w:b/>
                <w:bCs/>
                <w:sz w:val="20"/>
                <w:szCs w:val="20"/>
              </w:rPr>
              <w:t>70/90% discount</w:t>
            </w:r>
            <w:r w:rsidR="008305EE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  <w:p w14:paraId="28438C4C" w14:textId="16FF9993" w:rsidR="002102BB" w:rsidRPr="00602AFC" w:rsidRDefault="008305EE" w:rsidP="00602AF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="002102BB" w:rsidRPr="00602AFC">
              <w:rPr>
                <w:rFonts w:ascii="Segoe UI" w:hAnsi="Segoe UI" w:cs="Segoe UI"/>
                <w:sz w:val="20"/>
                <w:szCs w:val="20"/>
              </w:rPr>
              <w:t>llow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="002102BB" w:rsidRPr="00602AF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102BB" w:rsidRPr="00602AFC">
              <w:rPr>
                <w:rFonts w:ascii="Segoe UI" w:hAnsi="Segoe UI" w:cs="Segoe UI"/>
                <w:b/>
                <w:bCs/>
                <w:sz w:val="20"/>
                <w:szCs w:val="20"/>
              </w:rPr>
              <w:t>businesses to upskill their staff with in-demand courses</w:t>
            </w:r>
            <w:r w:rsidR="002102BB" w:rsidRPr="00602AFC">
              <w:rPr>
                <w:rFonts w:ascii="Segoe UI" w:hAnsi="Segoe UI" w:cs="Segoe UI"/>
                <w:sz w:val="20"/>
                <w:szCs w:val="20"/>
              </w:rPr>
              <w:t xml:space="preserve"> at a fraction of the cost, </w:t>
            </w:r>
            <w:r w:rsidR="002102BB" w:rsidRPr="00602AFC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GB"/>
              </w:rPr>
              <w:t xml:space="preserve">to train their existing employees, hence the </w:t>
            </w:r>
            <w:r w:rsidR="002102BB" w:rsidRPr="00602AFC">
              <w:rPr>
                <w:rFonts w:ascii="Segoe UI" w:hAnsi="Segoe UI" w:cs="Segoe UI"/>
                <w:sz w:val="20"/>
                <w:szCs w:val="20"/>
                <w:lang w:val="en-US"/>
              </w:rPr>
              <w:t>the cost may be circa £300 for an SME and circa £1000 for a large employer.</w:t>
            </w:r>
          </w:p>
          <w:p w14:paraId="6ED4BAE3" w14:textId="77777777" w:rsidR="002102BB" w:rsidRPr="00602AFC" w:rsidRDefault="002102BB" w:rsidP="00602AF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02AF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There is </w:t>
            </w:r>
            <w:r w:rsidRPr="008305EE"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en-US"/>
              </w:rPr>
              <w:t>no cost if the learner self-refers</w:t>
            </w:r>
            <w:r w:rsidRPr="00602AF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to the course.</w:t>
            </w:r>
          </w:p>
          <w:p w14:paraId="69E70D4F" w14:textId="77777777" w:rsidR="002102BB" w:rsidRPr="00602AFC" w:rsidRDefault="002102BB" w:rsidP="002102BB">
            <w:pPr>
              <w:rPr>
                <w:rFonts w:ascii="Segoe UI" w:hAnsi="Segoe UI" w:cs="Segoe UI"/>
                <w:lang w:val="en-US"/>
              </w:rPr>
            </w:pPr>
          </w:p>
          <w:p w14:paraId="67F240EC" w14:textId="3B641F90" w:rsidR="002102BB" w:rsidRPr="00602AFC" w:rsidRDefault="002102BB" w:rsidP="002102BB">
            <w:pPr>
              <w:pStyle w:val="govuk-body"/>
              <w:shd w:val="clear" w:color="auto" w:fill="FFFFFF"/>
              <w:spacing w:before="0" w:beforeAutospacing="0" w:after="300" w:afterAutospacing="0"/>
              <w:rPr>
                <w:rFonts w:ascii="Segoe UI" w:hAnsi="Segoe UI" w:cs="Segoe UI"/>
                <w:color w:val="0B0C0C"/>
                <w:sz w:val="20"/>
                <w:szCs w:val="20"/>
              </w:rPr>
            </w:pPr>
            <w:r w:rsidRPr="00602AF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Skills Bootcamps are designed to support individuals to gain knowledge and skills in the specific sector they want a </w:t>
            </w:r>
            <w:r w:rsidRPr="00602AFC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career in or to progress in their current role.</w:t>
            </w:r>
          </w:p>
          <w:p w14:paraId="5F125D51" w14:textId="77777777" w:rsidR="00B55565" w:rsidRDefault="00B55565" w:rsidP="002102BB">
            <w:pPr>
              <w:pStyle w:val="NoSpacing"/>
            </w:pPr>
          </w:p>
          <w:p w14:paraId="0A7EEAD9" w14:textId="77777777" w:rsidR="00602AFC" w:rsidRDefault="00602AFC" w:rsidP="002102BB">
            <w:pPr>
              <w:pStyle w:val="NoSpacing"/>
            </w:pPr>
          </w:p>
          <w:p w14:paraId="128A537A" w14:textId="77777777" w:rsidR="008305EE" w:rsidRDefault="008305EE" w:rsidP="002102BB">
            <w:pPr>
              <w:pStyle w:val="NoSpacing"/>
            </w:pPr>
          </w:p>
          <w:p w14:paraId="2EC27A5F" w14:textId="77777777" w:rsidR="008305EE" w:rsidRDefault="008305EE" w:rsidP="002102BB">
            <w:pPr>
              <w:pStyle w:val="NoSpacing"/>
            </w:pPr>
          </w:p>
          <w:p w14:paraId="474FD504" w14:textId="77777777" w:rsidR="008305EE" w:rsidRDefault="008305EE" w:rsidP="002102BB">
            <w:pPr>
              <w:pStyle w:val="NoSpacing"/>
            </w:pPr>
          </w:p>
          <w:p w14:paraId="57C407B3" w14:textId="77777777" w:rsidR="008305EE" w:rsidRDefault="008305EE" w:rsidP="002102BB">
            <w:pPr>
              <w:pStyle w:val="NoSpacing"/>
            </w:pPr>
          </w:p>
          <w:p w14:paraId="7610496F" w14:textId="62B1BD9C" w:rsidR="002102BB" w:rsidRDefault="00CD0F89" w:rsidP="002102BB">
            <w:pPr>
              <w:pStyle w:val="NoSpacing"/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</w:pPr>
            <w:hyperlink r:id="rId32" w:history="1">
              <w:r w:rsidR="002102BB" w:rsidRPr="00275311">
                <w:rPr>
                  <w:rStyle w:val="Hyperlink"/>
                  <w:rFonts w:ascii="Segoe UI" w:hAnsi="Segoe UI" w:cs="Segoe UI"/>
                  <w:b/>
                  <w:bCs/>
                  <w:color w:val="1D70B8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T Levels</w:t>
              </w:r>
            </w:hyperlink>
            <w:r w:rsidR="002102BB" w:rsidRPr="00275311">
              <w:rPr>
                <w:rFonts w:ascii="Segoe UI" w:hAnsi="Segoe UI" w:cs="Segoe UI"/>
                <w:b/>
                <w:bCs/>
                <w:color w:val="0B0C0C"/>
                <w:sz w:val="20"/>
                <w:szCs w:val="20"/>
                <w:shd w:val="clear" w:color="auto" w:fill="FFFFFF"/>
              </w:rPr>
              <w:t> </w:t>
            </w:r>
            <w:r w:rsidR="002102BB" w:rsidRPr="00755EE0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are a new, 2-year qualification for </w:t>
            </w:r>
            <w:r w:rsidR="004712D4" w:rsidRPr="00755EE0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16- to 19-year-olds</w:t>
            </w:r>
            <w:r w:rsidR="002102BB" w:rsidRPr="00755EE0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.</w:t>
            </w:r>
            <w:r w:rsidR="002102BB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 They have been created with employers, and part of the offer is a 45-day work placement. Local colleges are offering T Levels.</w:t>
            </w:r>
          </w:p>
          <w:p w14:paraId="00E99D09" w14:textId="75AC29C1" w:rsidR="002102BB" w:rsidRDefault="002102BB" w:rsidP="002102BB">
            <w:pPr>
              <w:pStyle w:val="NoSpacing"/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4004CD8" w14:textId="77CD8A5E" w:rsidR="002102BB" w:rsidRPr="0086190C" w:rsidRDefault="002102BB" w:rsidP="00B55565">
            <w:pPr>
              <w:shd w:val="clear" w:color="auto" w:fill="FFFFFF"/>
              <w:spacing w:after="150"/>
              <w:rPr>
                <w:rFonts w:ascii="Segoe UI" w:hAnsi="Segoe UI" w:cs="Segoe UI"/>
                <w:b/>
                <w:color w:val="0070C0"/>
                <w:sz w:val="20"/>
                <w:szCs w:val="20"/>
              </w:rPr>
            </w:pPr>
            <w:r w:rsidRPr="00275311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u w:val="single"/>
                <w:shd w:val="clear" w:color="auto" w:fill="FFFFFF"/>
              </w:rPr>
              <w:t>Adult skills, free level three qualifications</w:t>
            </w:r>
            <w:r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designed to help adults to gain in-demand skills. Almost </w:t>
            </w:r>
            <w:hyperlink r:id="rId33" w:history="1">
              <w:r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400 qualifications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are available to take from April 2021 as part of the government’s Lifetime Skills Guarantee. Can support your staff with free training from local colleges and training providers.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E2B25E" w14:textId="77777777" w:rsidR="00031461" w:rsidRDefault="00031461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4969D33A" w14:textId="77777777" w:rsidR="00031461" w:rsidRDefault="00031461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0151D28F" w14:textId="05126BE9" w:rsidR="002102BB" w:rsidRDefault="002102BB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Contact</w:t>
            </w:r>
            <w:r w:rsidR="00F9060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</w:t>
            </w:r>
          </w:p>
          <w:p w14:paraId="40199721" w14:textId="30C7B2D1" w:rsidR="00602AFC" w:rsidRDefault="00602AFC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0AFD5232" w14:textId="3346FBDE" w:rsidR="00602AFC" w:rsidRDefault="00602AFC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5BEC6C70" w14:textId="77777777" w:rsidR="00F9060A" w:rsidRDefault="00F9060A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5E05CD30" w14:textId="1808F60F" w:rsidR="002102BB" w:rsidRPr="00031461" w:rsidRDefault="00602AFC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03146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Multiply</w:t>
            </w:r>
            <w:r w:rsidR="00031461" w:rsidRPr="0003146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 Leicester</w:t>
            </w:r>
            <w:r w:rsidRPr="0003146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F19B54C" w14:textId="7C6F060C" w:rsidR="00031461" w:rsidRDefault="00031461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TBC any day!</w:t>
            </w:r>
          </w:p>
          <w:p w14:paraId="78B6E264" w14:textId="65ADEE27" w:rsidR="00031461" w:rsidRPr="00031461" w:rsidRDefault="00031461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03146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Multiply Leicestershire:</w:t>
            </w:r>
          </w:p>
          <w:p w14:paraId="6391FEE5" w14:textId="380EAC4A" w:rsidR="004712D4" w:rsidRDefault="00CD0F89" w:rsidP="002102BB">
            <w:pPr>
              <w:pStyle w:val="ListParagraph"/>
              <w:ind w:left="0"/>
            </w:pPr>
            <w:hyperlink r:id="rId34" w:history="1">
              <w:r w:rsidR="00F9060A" w:rsidRPr="005A1739">
                <w:rPr>
                  <w:rStyle w:val="Hyperlink"/>
                </w:rPr>
                <w:t>www.leicestershire.gov.uk/multiply</w:t>
              </w:r>
            </w:hyperlink>
          </w:p>
          <w:p w14:paraId="25F47770" w14:textId="2898B48C" w:rsidR="00F9060A" w:rsidRDefault="00F9060A" w:rsidP="002102BB">
            <w:pPr>
              <w:pStyle w:val="ListParagraph"/>
              <w:ind w:left="0"/>
            </w:pPr>
            <w:r>
              <w:t xml:space="preserve">or </w:t>
            </w:r>
            <w:r>
              <w:rPr>
                <w:sz w:val="24"/>
                <w:szCs w:val="24"/>
              </w:rPr>
              <w:t xml:space="preserve">email </w:t>
            </w:r>
            <w:hyperlink r:id="rId35" w:history="1">
              <w:r>
                <w:rPr>
                  <w:rStyle w:val="Hyperlink"/>
                  <w:sz w:val="24"/>
                  <w:szCs w:val="24"/>
                </w:rPr>
                <w:t>multiply@leics.gov.uk</w:t>
              </w:r>
            </w:hyperlink>
          </w:p>
          <w:p w14:paraId="66F0DE0E" w14:textId="77777777" w:rsidR="00F9060A" w:rsidRDefault="00F9060A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752D2C9B" w14:textId="77777777" w:rsidR="00F9060A" w:rsidRDefault="00F9060A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B07667B" w14:textId="2EC275C7" w:rsidR="002102BB" w:rsidRPr="00914F68" w:rsidRDefault="002102BB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14F68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Apprenticeships and traineeships</w:t>
            </w:r>
          </w:p>
          <w:p w14:paraId="0F256014" w14:textId="77777777" w:rsidR="00F9060A" w:rsidRDefault="002102BB" w:rsidP="00790F9E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Leicester Employment Hub (see overleaf), local colleges and training providers, or call the Apprenticeship Service </w:t>
            </w:r>
            <w:r w:rsidRPr="0093449D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0800 015 0600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2231D24" w14:textId="53B4B719" w:rsidR="002102BB" w:rsidRPr="00BF7D2E" w:rsidRDefault="00CD0F89" w:rsidP="00790F9E">
            <w:pPr>
              <w:pStyle w:val="ListParagraph"/>
              <w:ind w:left="0"/>
              <w:rPr>
                <w:rStyle w:val="Hyperlink"/>
                <w:rFonts w:ascii="Segoe UI" w:hAnsi="Segoe UI" w:cs="Segoe UI"/>
                <w:bCs/>
                <w:color w:val="0070C0"/>
                <w:sz w:val="20"/>
                <w:szCs w:val="20"/>
                <w:u w:val="none"/>
              </w:rPr>
            </w:pPr>
            <w:hyperlink r:id="rId36" w:history="1">
              <w:r w:rsidR="00F9060A">
                <w:rPr>
                  <w:rStyle w:val="Hyperlink"/>
                </w:rPr>
                <w:t>Apprenticeships (education.gov.uk)</w:t>
              </w:r>
            </w:hyperlink>
            <w:r w:rsidR="00790F9E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8219B90" w14:textId="77777777" w:rsidR="002102BB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</w:p>
          <w:p w14:paraId="0310316A" w14:textId="77777777" w:rsidR="00F9060A" w:rsidRDefault="00F9060A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1C7F5BC5" w14:textId="77777777" w:rsidR="00F9060A" w:rsidRDefault="00F9060A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5C59A09B" w14:textId="1F445BB8" w:rsidR="002102BB" w:rsidRPr="00602AFC" w:rsidRDefault="002102BB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602AF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Skills Bootcamps</w:t>
            </w:r>
          </w:p>
          <w:p w14:paraId="7B9266BF" w14:textId="77777777" w:rsidR="00B55565" w:rsidRPr="00B55565" w:rsidRDefault="00B55565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De Montfort University </w:t>
            </w:r>
            <w:r w:rsidRPr="00B55565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offer a range of digital skills bootcamps, see:</w:t>
            </w:r>
          </w:p>
          <w:p w14:paraId="5DBEB87B" w14:textId="48E58812" w:rsidR="00B55565" w:rsidRPr="00B55565" w:rsidRDefault="00CD0F89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hyperlink r:id="rId37" w:history="1">
              <w:r w:rsidR="00F9060A" w:rsidRPr="005A1739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www.dmu.ac.uk/business/grow-your-business/support.aspx</w:t>
              </w:r>
            </w:hyperlink>
          </w:p>
          <w:p w14:paraId="692FBA82" w14:textId="40FDA564" w:rsidR="00B55565" w:rsidRPr="00BF7D2E" w:rsidRDefault="00B55565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445B009" w14:textId="6577E103" w:rsidR="002102BB" w:rsidRPr="00B55565" w:rsidRDefault="002102BB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55565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Anicca</w:t>
            </w:r>
            <w:proofErr w:type="spellEnd"/>
            <w:r w:rsidRPr="00B55565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digital</w:t>
            </w:r>
            <w:r w:rsidR="00B55565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55565" w:rsidRPr="00B55565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offer a range of digital skills bootcamps, see:</w:t>
            </w:r>
          </w:p>
          <w:p w14:paraId="430011F2" w14:textId="3B2BCB85" w:rsidR="00B55565" w:rsidRDefault="00CD0F89" w:rsidP="002102BB">
            <w:pPr>
              <w:pStyle w:val="ListParagraph"/>
              <w:ind w:left="0"/>
              <w:rPr>
                <w:rStyle w:val="Hyperlink"/>
                <w:rFonts w:ascii="Segoe UI" w:hAnsi="Segoe UI" w:cs="Segoe UI"/>
                <w:sz w:val="20"/>
                <w:szCs w:val="20"/>
                <w:lang w:val="en-US"/>
              </w:rPr>
            </w:pPr>
            <w:hyperlink r:id="rId38" w:history="1">
              <w:r w:rsidR="00B55565" w:rsidRPr="00B55565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anicca.co.uk/free-grant-funded-digital-skills-bootcamps/</w:t>
              </w:r>
            </w:hyperlink>
          </w:p>
          <w:p w14:paraId="1A2B70FB" w14:textId="0F9A017D" w:rsidR="008305EE" w:rsidRDefault="008305EE" w:rsidP="002102BB">
            <w:pPr>
              <w:pStyle w:val="ListParagraph"/>
              <w:ind w:left="0"/>
              <w:rPr>
                <w:rStyle w:val="Hyperlink"/>
              </w:rPr>
            </w:pPr>
          </w:p>
          <w:p w14:paraId="5A25E985" w14:textId="437A14FE" w:rsidR="00185A03" w:rsidRPr="008305EE" w:rsidRDefault="008305EE" w:rsidP="002102BB">
            <w:pPr>
              <w:pStyle w:val="ListParagraph"/>
              <w:ind w:left="0"/>
              <w:rPr>
                <w:rStyle w:val="Hyperlink"/>
                <w:rFonts w:ascii="Segoe UI" w:hAnsi="Segoe UI" w:cs="Segoe UI"/>
                <w:color w:val="000000" w:themeColor="text1"/>
                <w:sz w:val="20"/>
                <w:szCs w:val="20"/>
                <w:u w:val="none"/>
              </w:rPr>
            </w:pPr>
            <w:r w:rsidRPr="008305EE">
              <w:rPr>
                <w:rStyle w:val="Hyperlink"/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HGVC </w:t>
            </w:r>
            <w:r w:rsidRPr="008305EE">
              <w:rPr>
                <w:rStyle w:val="Hyperlink"/>
                <w:rFonts w:ascii="Segoe UI" w:hAnsi="Segoe UI" w:cs="Segoe UI"/>
                <w:color w:val="000000" w:themeColor="text1"/>
                <w:sz w:val="20"/>
                <w:szCs w:val="20"/>
                <w:u w:val="none"/>
              </w:rPr>
              <w:t>HGV driving bootcamp:</w:t>
            </w:r>
          </w:p>
          <w:p w14:paraId="76D96597" w14:textId="0C3D15E6" w:rsidR="008305EE" w:rsidRPr="008305EE" w:rsidRDefault="00CD0F89" w:rsidP="002102BB">
            <w:pPr>
              <w:pStyle w:val="ListParagraph"/>
              <w:ind w:left="0"/>
              <w:rPr>
                <w:rStyle w:val="Hyperlink"/>
                <w:rFonts w:ascii="Segoe UI" w:hAnsi="Segoe UI" w:cs="Segoe UI"/>
                <w:sz w:val="20"/>
                <w:szCs w:val="20"/>
                <w:u w:val="none"/>
              </w:rPr>
            </w:pPr>
            <w:hyperlink r:id="rId39" w:history="1">
              <w:r w:rsidR="008305EE" w:rsidRPr="008305EE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www.hgvc.co.uk/bootcamp-for-businesses/</w:t>
              </w:r>
            </w:hyperlink>
          </w:p>
          <w:p w14:paraId="5F6AE6DF" w14:textId="77777777" w:rsidR="008305EE" w:rsidRDefault="008305EE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71575379" w14:textId="6B293824" w:rsidR="00185A03" w:rsidRPr="00185A03" w:rsidRDefault="00185A03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85A0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The Skills Network offer</w:t>
            </w:r>
          </w:p>
          <w:p w14:paraId="3F591A16" w14:textId="77777777" w:rsidR="00185A03" w:rsidRDefault="00185A03" w:rsidP="00185A0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Care</w:t>
            </w:r>
          </w:p>
          <w:p w14:paraId="584A85D9" w14:textId="77777777" w:rsidR="00185A03" w:rsidRDefault="00185A03" w:rsidP="00185A0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Cyber Security</w:t>
            </w:r>
          </w:p>
          <w:p w14:paraId="3DFDB717" w14:textId="77777777" w:rsidR="00185A03" w:rsidRDefault="00185A03" w:rsidP="00185A0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Digital Marketing</w:t>
            </w:r>
          </w:p>
          <w:p w14:paraId="4965BE5A" w14:textId="77777777" w:rsidR="00185A03" w:rsidRDefault="00185A03" w:rsidP="00185A0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Infrastructure technician</w:t>
            </w:r>
          </w:p>
          <w:p w14:paraId="5F446A18" w14:textId="77777777" w:rsidR="00185A03" w:rsidRDefault="00185A03" w:rsidP="00185A0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Project Management </w:t>
            </w:r>
          </w:p>
          <w:p w14:paraId="5EA70E08" w14:textId="77777777" w:rsidR="00185A03" w:rsidRDefault="00185A03" w:rsidP="00185A0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Sustainability</w:t>
            </w:r>
          </w:p>
          <w:p w14:paraId="49D237A6" w14:textId="77777777" w:rsidR="00185A03" w:rsidRDefault="00185A03" w:rsidP="00185A0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Technical Service desk</w:t>
            </w:r>
          </w:p>
          <w:p w14:paraId="0C468BD7" w14:textId="177F7967" w:rsidR="00185A03" w:rsidRDefault="00CD0F89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  <w:lang w:val="en-US"/>
              </w:rPr>
            </w:pPr>
            <w:hyperlink r:id="rId40" w:history="1">
              <w:r w:rsidR="00185A03" w:rsidRPr="00B55565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https://theskillsnetwork.com/skills-bootcamps</w:t>
              </w:r>
            </w:hyperlink>
            <w:r w:rsidR="00B55565" w:rsidRPr="00B55565"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 w:rsidR="00B55565" w:rsidRPr="00B55565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or email:</w:t>
            </w:r>
            <w:r w:rsidR="00B55565" w:rsidRPr="00B55565"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hyperlink r:id="rId41" w:history="1">
              <w:r w:rsidR="00484FE6" w:rsidRPr="008A47E4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Jack.McDougall@theskillsnetwork.com</w:t>
              </w:r>
            </w:hyperlink>
          </w:p>
          <w:p w14:paraId="6E70BAD5" w14:textId="60D3A941" w:rsidR="00484FE6" w:rsidRPr="008305EE" w:rsidRDefault="00484FE6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8305EE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D2N2 </w:t>
            </w:r>
            <w:r w:rsidRPr="008305EE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(can be </w:t>
            </w:r>
            <w:proofErr w:type="spellStart"/>
            <w:r w:rsidRPr="008305EE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utilised</w:t>
            </w:r>
            <w:proofErr w:type="spellEnd"/>
            <w:r w:rsidRPr="008305EE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by LLEP employers </w:t>
            </w:r>
          </w:p>
          <w:p w14:paraId="0F1F8D4D" w14:textId="77777777" w:rsidR="00484FE6" w:rsidRPr="008305EE" w:rsidRDefault="00484FE6" w:rsidP="008305EE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8305EE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Digital</w:t>
            </w:r>
          </w:p>
          <w:p w14:paraId="4EA707C2" w14:textId="77777777" w:rsidR="00484FE6" w:rsidRPr="008305EE" w:rsidRDefault="00484FE6" w:rsidP="008305EE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8305EE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Green construction</w:t>
            </w:r>
          </w:p>
          <w:p w14:paraId="33111388" w14:textId="30A6AC2C" w:rsidR="00484FE6" w:rsidRPr="008305EE" w:rsidRDefault="00484FE6" w:rsidP="008305EE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8305EE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Green transport</w:t>
            </w:r>
          </w:p>
          <w:p w14:paraId="4C88363B" w14:textId="16963D0F" w:rsidR="00484FE6" w:rsidRDefault="00CD0F89" w:rsidP="002102BB">
            <w:pPr>
              <w:pStyle w:val="ListParagraph"/>
              <w:ind w:left="0"/>
            </w:pPr>
            <w:hyperlink r:id="rId42" w:history="1">
              <w:r w:rsidR="00484FE6">
                <w:rPr>
                  <w:rStyle w:val="Hyperlink"/>
                </w:rPr>
                <w:t>What are Skills Bootcamps? | D2N2 (d2n2lep.org)</w:t>
              </w:r>
            </w:hyperlink>
          </w:p>
          <w:p w14:paraId="5A55E64B" w14:textId="2C70B4F9" w:rsidR="001A601C" w:rsidRDefault="001A601C" w:rsidP="002102BB">
            <w:pPr>
              <w:pStyle w:val="ListParagraph"/>
              <w:ind w:left="0"/>
            </w:pPr>
          </w:p>
          <w:p w14:paraId="1321F75A" w14:textId="77777777" w:rsidR="00484FE6" w:rsidRPr="00B55565" w:rsidRDefault="00484FE6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50B7049E" w14:textId="533FAA40" w:rsidR="002102BB" w:rsidRPr="00755EE0" w:rsidRDefault="002102BB" w:rsidP="002102BB">
            <w:pPr>
              <w:pStyle w:val="ListParagraph"/>
              <w:ind w:left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755EE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T Levels</w:t>
            </w:r>
          </w:p>
          <w:p w14:paraId="1838F313" w14:textId="056C8977" w:rsidR="002102BB" w:rsidRDefault="00CD0F89" w:rsidP="002102BB">
            <w:pPr>
              <w:pStyle w:val="ListParagraph"/>
              <w:ind w:left="0"/>
              <w:rPr>
                <w:rStyle w:val="Hyperlink"/>
              </w:rPr>
            </w:pPr>
            <w:hyperlink r:id="rId43" w:history="1">
              <w:r w:rsidR="002102BB">
                <w:rPr>
                  <w:rStyle w:val="Hyperlink"/>
                </w:rPr>
                <w:t>T Levels and industry placements for employers | T Levels</w:t>
              </w:r>
            </w:hyperlink>
          </w:p>
          <w:p w14:paraId="5BD1D2ED" w14:textId="77777777" w:rsidR="002102BB" w:rsidRDefault="002102BB" w:rsidP="002102BB">
            <w:pPr>
              <w:pStyle w:val="ListParagraph"/>
              <w:ind w:left="0"/>
              <w:rPr>
                <w:rStyle w:val="Hyperlink"/>
              </w:rPr>
            </w:pPr>
          </w:p>
          <w:p w14:paraId="589E27A5" w14:textId="77777777" w:rsidR="002102BB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  <w:p w14:paraId="1B95C2B0" w14:textId="18BAFD8F" w:rsidR="002102BB" w:rsidRPr="00090D68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yperlink"/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Level 3 qualifications for adults</w:t>
            </w:r>
          </w:p>
          <w:p w14:paraId="5B5AA5B0" w14:textId="77777777" w:rsidR="002102BB" w:rsidRDefault="00CD0F89" w:rsidP="002102BB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hyperlink r:id="rId44" w:history="1">
              <w:r w:rsidR="002102BB" w:rsidRPr="00A459C5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www.gov.uk/government/publications/find-a-free-level-3-qualification/list-of-free-level-3-qualifications-available-to-eligible-adults</w:t>
              </w:r>
            </w:hyperlink>
          </w:p>
          <w:p w14:paraId="0A90D968" w14:textId="77777777" w:rsidR="002102BB" w:rsidRPr="00E43177" w:rsidRDefault="002102BB" w:rsidP="002102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02BB" w:rsidRPr="00E43177" w14:paraId="55900B62" w14:textId="77777777" w:rsidTr="0023245F">
        <w:trPr>
          <w:trHeight w:val="1993"/>
        </w:trPr>
        <w:tc>
          <w:tcPr>
            <w:tcW w:w="851" w:type="dxa"/>
            <w:shd w:val="clear" w:color="auto" w:fill="A6CE39"/>
            <w:textDirection w:val="btLr"/>
            <w:vAlign w:val="center"/>
          </w:tcPr>
          <w:p w14:paraId="48DCA1D1" w14:textId="46A29CA0" w:rsidR="002102BB" w:rsidRPr="00E43177" w:rsidRDefault="002102BB" w:rsidP="002102BB">
            <w:pPr>
              <w:ind w:left="113" w:right="113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0"/>
              </w:rPr>
            </w:pPr>
            <w:r w:rsidRPr="00886DCD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lastRenderedPageBreak/>
              <w:t>Charnwood Area</w:t>
            </w:r>
          </w:p>
        </w:tc>
        <w:tc>
          <w:tcPr>
            <w:tcW w:w="5529" w:type="dxa"/>
            <w:tcBorders>
              <w:right w:val="single" w:sz="4" w:space="0" w:color="000000" w:themeColor="text1"/>
            </w:tcBorders>
          </w:tcPr>
          <w:p w14:paraId="1A6295E5" w14:textId="507DBFA8" w:rsidR="002102BB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  <w:r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  <w:t>Charnwood Careers &amp; Enterprise Hub</w:t>
            </w:r>
          </w:p>
          <w:p w14:paraId="032E6F32" w14:textId="77777777" w:rsidR="00185A03" w:rsidRDefault="00185A03" w:rsidP="002102BB">
            <w:pPr>
              <w:pStyle w:val="NoSpacing"/>
            </w:pPr>
          </w:p>
          <w:p w14:paraId="531D23A5" w14:textId="77777777" w:rsidR="002102BB" w:rsidRPr="00CB49B7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The Careers &amp; Enterprise Hub, a partnership between Loughborough College and Loughborough University, to help you to unlock potential to support your business. The Hub offers several services to employers, including: </w:t>
            </w:r>
          </w:p>
          <w:p w14:paraId="1FED4649" w14:textId="77777777" w:rsidR="002102BB" w:rsidRPr="00CB49B7" w:rsidRDefault="002102BB" w:rsidP="002102BB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Apprenticeships</w:t>
            </w: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– advice and support </w:t>
            </w:r>
          </w:p>
          <w:p w14:paraId="6CAE3416" w14:textId="77777777" w:rsidR="002102BB" w:rsidRPr="00CB49B7" w:rsidRDefault="002102BB" w:rsidP="002102BB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Commercial/Professional training</w:t>
            </w: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– discuss your organisations training requirements and can recommend bespoke training. </w:t>
            </w:r>
          </w:p>
          <w:p w14:paraId="72111A76" w14:textId="77777777" w:rsidR="002102BB" w:rsidRPr="00CB49B7" w:rsidRDefault="002102BB" w:rsidP="002102BB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Kickstart</w:t>
            </w: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– acting as an intermediary provider and support with your application. </w:t>
            </w:r>
          </w:p>
          <w:p w14:paraId="1531256B" w14:textId="77777777" w:rsidR="002102BB" w:rsidRPr="00CB49B7" w:rsidRDefault="002102BB" w:rsidP="002102BB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Distance learning</w:t>
            </w: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– broad range of short programmes to enhance your workforce’s knowledge and skills. </w:t>
            </w:r>
          </w:p>
          <w:p w14:paraId="197539CA" w14:textId="77777777" w:rsidR="002102BB" w:rsidRPr="00CB49B7" w:rsidRDefault="002102BB" w:rsidP="002102BB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Vacancies</w:t>
            </w: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– promote any vacancies that you may have. </w:t>
            </w:r>
          </w:p>
          <w:p w14:paraId="4136AB89" w14:textId="77777777" w:rsidR="002102BB" w:rsidRPr="00CB49B7" w:rsidRDefault="002102BB" w:rsidP="002102BB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T Level &amp; Industry Placements</w:t>
            </w: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– opportunity to support a young person in an Industry Placement or work placement.  </w:t>
            </w:r>
          </w:p>
          <w:p w14:paraId="695F869A" w14:textId="77777777" w:rsidR="002102BB" w:rsidRPr="00CB49B7" w:rsidRDefault="002102BB" w:rsidP="002102BB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Supported Internship</w:t>
            </w: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– supporting a young person with Special Education Needs or disabilities who have an education, health and care plan with a placement. </w:t>
            </w:r>
          </w:p>
          <w:p w14:paraId="53389EF3" w14:textId="77777777" w:rsidR="002102BB" w:rsidRDefault="002102BB" w:rsidP="002102BB">
            <w:pPr>
              <w:pStyle w:val="NoSpacing"/>
              <w:rPr>
                <w:rStyle w:val="Hyperlink"/>
                <w:rFonts w:ascii="Segoe UI" w:hAnsi="Segoe UI" w:cs="Segoe UI"/>
                <w:b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BBA800" w14:textId="77777777" w:rsidR="002102BB" w:rsidRPr="00CB49B7" w:rsidRDefault="002102BB" w:rsidP="002102BB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Contact</w:t>
            </w:r>
          </w:p>
          <w:p w14:paraId="0A28CA9D" w14:textId="49C2DA5B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sz w:val="20"/>
                <w:szCs w:val="20"/>
              </w:rPr>
              <w:t>Email us: </w:t>
            </w:r>
            <w:hyperlink r:id="rId45" w:tgtFrame="_blank" w:history="1">
              <w:r w:rsidRPr="00CB49B7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careershub@loucoll.ac.uk</w:t>
              </w:r>
            </w:hyperlink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9F1AEDE" w14:textId="77777777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27CE5F94" w14:textId="77777777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Find us</w:t>
            </w: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at 14 Market Place, Loughborough, Leicestershire, LE11 3EA. </w:t>
            </w:r>
          </w:p>
          <w:p w14:paraId="33357DF1" w14:textId="77777777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262D63D7" w14:textId="77777777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b/>
                <w:bCs/>
                <w:sz w:val="20"/>
                <w:szCs w:val="20"/>
              </w:rPr>
              <w:t>Opening times</w:t>
            </w: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 are </w:t>
            </w:r>
          </w:p>
          <w:p w14:paraId="365BE80D" w14:textId="77777777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Monday 9.00 – 17.00, </w:t>
            </w:r>
          </w:p>
          <w:p w14:paraId="7EE2165B" w14:textId="77777777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Tuesday 12.00 – 19.00, </w:t>
            </w:r>
          </w:p>
          <w:p w14:paraId="4280A6E1" w14:textId="77777777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Wednesday 12.00 – 19.00, </w:t>
            </w:r>
          </w:p>
          <w:p w14:paraId="5C8EEF76" w14:textId="77777777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Thursday 9.00 – 17.00, </w:t>
            </w:r>
          </w:p>
          <w:p w14:paraId="72856705" w14:textId="77777777" w:rsidR="002102BB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sz w:val="20"/>
                <w:szCs w:val="20"/>
              </w:rPr>
              <w:t xml:space="preserve">Friday 9.00 – 16.30, </w:t>
            </w:r>
          </w:p>
          <w:p w14:paraId="02CE0CE7" w14:textId="77777777" w:rsidR="002102BB" w:rsidRPr="00CB49B7" w:rsidRDefault="002102BB" w:rsidP="002102B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CB49B7">
              <w:rPr>
                <w:rFonts w:ascii="Segoe UI" w:hAnsi="Segoe UI" w:cs="Segoe UI"/>
                <w:sz w:val="20"/>
                <w:szCs w:val="20"/>
              </w:rPr>
              <w:t>Saturdays 10.00 – 14.30</w:t>
            </w:r>
          </w:p>
          <w:p w14:paraId="3E36C0D2" w14:textId="77777777" w:rsidR="002102BB" w:rsidRDefault="002102BB" w:rsidP="002102BB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DE37A99" w14:textId="77777777" w:rsidR="001228B3" w:rsidRDefault="001228B3" w:rsidP="00BA18A0">
      <w:pPr>
        <w:pStyle w:val="NoSpacing"/>
        <w:jc w:val="center"/>
        <w:rPr>
          <w:b/>
          <w:bCs/>
          <w:color w:val="0070C0"/>
        </w:rPr>
      </w:pPr>
    </w:p>
    <w:p w14:paraId="23AF65ED" w14:textId="10B0E8E6" w:rsidR="00501087" w:rsidRPr="00BA18A0" w:rsidRDefault="00501087" w:rsidP="00BA18A0">
      <w:pPr>
        <w:pStyle w:val="NoSpacing"/>
        <w:jc w:val="center"/>
        <w:rPr>
          <w:b/>
          <w:bCs/>
          <w:color w:val="0070C0"/>
        </w:rPr>
      </w:pPr>
      <w:r w:rsidRPr="00BA18A0">
        <w:rPr>
          <w:b/>
          <w:bCs/>
          <w:color w:val="0070C0"/>
        </w:rPr>
        <w:t>See also the one stop shop for business advice and support, the</w:t>
      </w:r>
      <w:r w:rsidR="000413B3" w:rsidRPr="00BA18A0">
        <w:rPr>
          <w:b/>
          <w:bCs/>
          <w:color w:val="0070C0"/>
        </w:rPr>
        <w:t xml:space="preserve"> LLEP </w:t>
      </w:r>
      <w:r w:rsidR="004024A1" w:rsidRPr="00BA18A0">
        <w:rPr>
          <w:b/>
          <w:bCs/>
          <w:color w:val="0070C0"/>
        </w:rPr>
        <w:t xml:space="preserve">Business Gateway </w:t>
      </w:r>
      <w:r w:rsidR="0086190C" w:rsidRPr="00BA18A0">
        <w:rPr>
          <w:b/>
          <w:bCs/>
          <w:color w:val="0070C0"/>
        </w:rPr>
        <w:t>Growth Hub</w:t>
      </w:r>
    </w:p>
    <w:p w14:paraId="24F480CA" w14:textId="6C60B13D" w:rsidR="00EE6D75" w:rsidRDefault="00CD0F89" w:rsidP="00BA18A0">
      <w:pPr>
        <w:pStyle w:val="NoSpacing"/>
        <w:jc w:val="center"/>
        <w:rPr>
          <w:rStyle w:val="Hyperlink"/>
          <w:b/>
          <w:bCs/>
          <w:color w:val="0070C0"/>
          <w:sz w:val="28"/>
          <w:szCs w:val="28"/>
        </w:rPr>
      </w:pPr>
      <w:hyperlink r:id="rId46" w:history="1">
        <w:r w:rsidR="00BA18A0" w:rsidRPr="00BA18A0">
          <w:rPr>
            <w:rStyle w:val="Hyperlink"/>
            <w:b/>
            <w:bCs/>
            <w:color w:val="0070C0"/>
            <w:sz w:val="28"/>
            <w:szCs w:val="28"/>
          </w:rPr>
          <w:t>bizgateway.org.uk</w:t>
        </w:r>
      </w:hyperlink>
    </w:p>
    <w:p w14:paraId="020B2A4E" w14:textId="7C8AF43F" w:rsidR="00EE6D75" w:rsidRPr="00BA18A0" w:rsidRDefault="00EE6D75" w:rsidP="00EE6D75">
      <w:pPr>
        <w:pStyle w:val="NoSpacing"/>
        <w:rPr>
          <w:bCs/>
          <w:color w:val="0070C0"/>
          <w:sz w:val="28"/>
          <w:szCs w:val="28"/>
        </w:rPr>
      </w:pPr>
      <w:r w:rsidRPr="00EE6D75">
        <w:rPr>
          <w:bCs/>
          <w:noProof/>
          <w:color w:val="0070C0"/>
          <w:sz w:val="28"/>
          <w:szCs w:val="28"/>
        </w:rPr>
        <w:lastRenderedPageBreak/>
        <w:drawing>
          <wp:inline distT="0" distB="0" distL="0" distR="0" wp14:anchorId="78F5997F" wp14:editId="076C8425">
            <wp:extent cx="5829300" cy="33477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D75" w:rsidRPr="00BA18A0" w:rsidSect="002102BB">
      <w:headerReference w:type="default" r:id="rId48"/>
      <w:footerReference w:type="default" r:id="rId49"/>
      <w:pgSz w:w="11906" w:h="16838"/>
      <w:pgMar w:top="851" w:right="709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AC5F" w14:textId="77777777" w:rsidR="00DE40C9" w:rsidRDefault="00DE40C9" w:rsidP="0077049A">
      <w:pPr>
        <w:spacing w:after="0" w:line="240" w:lineRule="auto"/>
      </w:pPr>
      <w:r>
        <w:separator/>
      </w:r>
    </w:p>
  </w:endnote>
  <w:endnote w:type="continuationSeparator" w:id="0">
    <w:p w14:paraId="54671B45" w14:textId="77777777" w:rsidR="00DE40C9" w:rsidRDefault="00DE40C9" w:rsidP="0077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CA34" w14:textId="37C1A1BA" w:rsidR="003B76E2" w:rsidRDefault="003B76E2">
    <w:pPr>
      <w:pStyle w:val="Footer"/>
    </w:pPr>
  </w:p>
  <w:p w14:paraId="2347230E" w14:textId="3F346BF4" w:rsidR="003B76E2" w:rsidRDefault="003B7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01F1" w14:textId="77777777" w:rsidR="00DE40C9" w:rsidRDefault="00DE40C9" w:rsidP="0077049A">
      <w:pPr>
        <w:spacing w:after="0" w:line="240" w:lineRule="auto"/>
      </w:pPr>
      <w:r>
        <w:separator/>
      </w:r>
    </w:p>
  </w:footnote>
  <w:footnote w:type="continuationSeparator" w:id="0">
    <w:p w14:paraId="6037F288" w14:textId="77777777" w:rsidR="00DE40C9" w:rsidRDefault="00DE40C9" w:rsidP="0077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CDE1" w14:textId="77777777" w:rsidR="003B76E2" w:rsidRDefault="003B76E2">
    <w:pPr>
      <w:pStyle w:val="Header"/>
    </w:pPr>
    <w:r w:rsidRPr="003B76E2">
      <w:rPr>
        <w:rFonts w:ascii="Segoe UI" w:hAnsi="Segoe UI" w:cs="Segoe UI"/>
        <w:b/>
        <w:noProof/>
        <w:color w:val="92D050"/>
        <w:sz w:val="20"/>
        <w:szCs w:val="20"/>
        <w:lang w:eastAsia="en-GB"/>
      </w:rPr>
      <w:drawing>
        <wp:anchor distT="0" distB="0" distL="114300" distR="114300" simplePos="0" relativeHeight="251657216" behindDoc="1" locked="0" layoutInCell="1" allowOverlap="1" wp14:anchorId="20E84BCB" wp14:editId="02C0A87B">
          <wp:simplePos x="0" y="0"/>
          <wp:positionH relativeFrom="column">
            <wp:posOffset>-723900</wp:posOffset>
          </wp:positionH>
          <wp:positionV relativeFrom="paragraph">
            <wp:posOffset>-399415</wp:posOffset>
          </wp:positionV>
          <wp:extent cx="1400175" cy="10382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EP logo-OPT 2- with strapline 2017_col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4" r="17402"/>
                  <a:stretch/>
                </pic:blipFill>
                <pic:spPr bwMode="auto">
                  <a:xfrm>
                    <a:off x="0" y="0"/>
                    <a:ext cx="1400175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8F3E0" w14:textId="77777777" w:rsidR="003B76E2" w:rsidRDefault="003B7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99C"/>
    <w:multiLevelType w:val="hybridMultilevel"/>
    <w:tmpl w:val="A6FE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444"/>
    <w:multiLevelType w:val="hybridMultilevel"/>
    <w:tmpl w:val="C1AC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5CC"/>
    <w:multiLevelType w:val="hybridMultilevel"/>
    <w:tmpl w:val="C2B6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3D7"/>
    <w:multiLevelType w:val="hybridMultilevel"/>
    <w:tmpl w:val="4E6C0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6F4F"/>
    <w:multiLevelType w:val="hybridMultilevel"/>
    <w:tmpl w:val="DB446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4478E"/>
    <w:multiLevelType w:val="hybridMultilevel"/>
    <w:tmpl w:val="99025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12EA7"/>
    <w:multiLevelType w:val="hybridMultilevel"/>
    <w:tmpl w:val="FCBE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162AA"/>
    <w:multiLevelType w:val="multilevel"/>
    <w:tmpl w:val="E1F0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77D0A"/>
    <w:multiLevelType w:val="hybridMultilevel"/>
    <w:tmpl w:val="6FD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2819"/>
    <w:multiLevelType w:val="hybridMultilevel"/>
    <w:tmpl w:val="0DE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E4414"/>
    <w:multiLevelType w:val="hybridMultilevel"/>
    <w:tmpl w:val="DCCAD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9207C"/>
    <w:multiLevelType w:val="hybridMultilevel"/>
    <w:tmpl w:val="F46A1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6F5429"/>
    <w:multiLevelType w:val="hybridMultilevel"/>
    <w:tmpl w:val="FBE8B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16E95"/>
    <w:multiLevelType w:val="multilevel"/>
    <w:tmpl w:val="2ED6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146EB"/>
    <w:multiLevelType w:val="multilevel"/>
    <w:tmpl w:val="EC8A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30F44"/>
    <w:multiLevelType w:val="hybridMultilevel"/>
    <w:tmpl w:val="2014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90825">
    <w:abstractNumId w:val="4"/>
  </w:num>
  <w:num w:numId="2" w16cid:durableId="1439717463">
    <w:abstractNumId w:val="11"/>
  </w:num>
  <w:num w:numId="3" w16cid:durableId="787627353">
    <w:abstractNumId w:val="12"/>
  </w:num>
  <w:num w:numId="4" w16cid:durableId="1021857896">
    <w:abstractNumId w:val="5"/>
  </w:num>
  <w:num w:numId="5" w16cid:durableId="1127896681">
    <w:abstractNumId w:val="14"/>
  </w:num>
  <w:num w:numId="6" w16cid:durableId="1557668449">
    <w:abstractNumId w:val="3"/>
  </w:num>
  <w:num w:numId="7" w16cid:durableId="385252751">
    <w:abstractNumId w:val="13"/>
  </w:num>
  <w:num w:numId="8" w16cid:durableId="630867931">
    <w:abstractNumId w:val="1"/>
  </w:num>
  <w:num w:numId="9" w16cid:durableId="110243708">
    <w:abstractNumId w:val="6"/>
  </w:num>
  <w:num w:numId="10" w16cid:durableId="585043042">
    <w:abstractNumId w:val="7"/>
  </w:num>
  <w:num w:numId="11" w16cid:durableId="487091593">
    <w:abstractNumId w:val="8"/>
  </w:num>
  <w:num w:numId="12" w16cid:durableId="324822929">
    <w:abstractNumId w:val="9"/>
  </w:num>
  <w:num w:numId="13" w16cid:durableId="651762722">
    <w:abstractNumId w:val="15"/>
  </w:num>
  <w:num w:numId="14" w16cid:durableId="798575890">
    <w:abstractNumId w:val="2"/>
  </w:num>
  <w:num w:numId="15" w16cid:durableId="1618291949">
    <w:abstractNumId w:val="0"/>
  </w:num>
  <w:num w:numId="16" w16cid:durableId="1496611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68"/>
    <w:rsid w:val="000011FC"/>
    <w:rsid w:val="0001589B"/>
    <w:rsid w:val="0002098F"/>
    <w:rsid w:val="00022CC2"/>
    <w:rsid w:val="0002632C"/>
    <w:rsid w:val="00031461"/>
    <w:rsid w:val="000413B3"/>
    <w:rsid w:val="000479A7"/>
    <w:rsid w:val="00052E88"/>
    <w:rsid w:val="000675C5"/>
    <w:rsid w:val="0008573A"/>
    <w:rsid w:val="0008670A"/>
    <w:rsid w:val="00090D68"/>
    <w:rsid w:val="000D32E5"/>
    <w:rsid w:val="001006B7"/>
    <w:rsid w:val="00116695"/>
    <w:rsid w:val="001228B3"/>
    <w:rsid w:val="00127E59"/>
    <w:rsid w:val="0014236C"/>
    <w:rsid w:val="001462B7"/>
    <w:rsid w:val="00162867"/>
    <w:rsid w:val="00166CBA"/>
    <w:rsid w:val="001706BC"/>
    <w:rsid w:val="00175F78"/>
    <w:rsid w:val="001762F6"/>
    <w:rsid w:val="00184D19"/>
    <w:rsid w:val="00184FF3"/>
    <w:rsid w:val="00185A03"/>
    <w:rsid w:val="001910F6"/>
    <w:rsid w:val="001A4C5C"/>
    <w:rsid w:val="001A601C"/>
    <w:rsid w:val="001D152A"/>
    <w:rsid w:val="001F171E"/>
    <w:rsid w:val="001F3958"/>
    <w:rsid w:val="002102BB"/>
    <w:rsid w:val="00231DA0"/>
    <w:rsid w:val="0023245F"/>
    <w:rsid w:val="00240600"/>
    <w:rsid w:val="00240686"/>
    <w:rsid w:val="00252D33"/>
    <w:rsid w:val="002602F7"/>
    <w:rsid w:val="00270D91"/>
    <w:rsid w:val="002752A5"/>
    <w:rsid w:val="00275311"/>
    <w:rsid w:val="002A6370"/>
    <w:rsid w:val="002C38D3"/>
    <w:rsid w:val="002C51EF"/>
    <w:rsid w:val="002D0EED"/>
    <w:rsid w:val="002D1107"/>
    <w:rsid w:val="002E5950"/>
    <w:rsid w:val="00320D60"/>
    <w:rsid w:val="003478AF"/>
    <w:rsid w:val="003611D2"/>
    <w:rsid w:val="00362613"/>
    <w:rsid w:val="00390800"/>
    <w:rsid w:val="003B6422"/>
    <w:rsid w:val="003B76E2"/>
    <w:rsid w:val="003D6B7A"/>
    <w:rsid w:val="004024A1"/>
    <w:rsid w:val="004047C8"/>
    <w:rsid w:val="0041258F"/>
    <w:rsid w:val="0042770C"/>
    <w:rsid w:val="00442114"/>
    <w:rsid w:val="00452DE4"/>
    <w:rsid w:val="004712D4"/>
    <w:rsid w:val="00484FE6"/>
    <w:rsid w:val="004B3E25"/>
    <w:rsid w:val="004E6FD4"/>
    <w:rsid w:val="004F0FF2"/>
    <w:rsid w:val="004F1C5D"/>
    <w:rsid w:val="004F2158"/>
    <w:rsid w:val="00501087"/>
    <w:rsid w:val="005152A6"/>
    <w:rsid w:val="00522EB2"/>
    <w:rsid w:val="00531701"/>
    <w:rsid w:val="00545252"/>
    <w:rsid w:val="00545287"/>
    <w:rsid w:val="00545D2D"/>
    <w:rsid w:val="00557AD6"/>
    <w:rsid w:val="005661B9"/>
    <w:rsid w:val="0059137F"/>
    <w:rsid w:val="005A5576"/>
    <w:rsid w:val="005A6658"/>
    <w:rsid w:val="005C76ED"/>
    <w:rsid w:val="005E3259"/>
    <w:rsid w:val="005F6DA5"/>
    <w:rsid w:val="005F7F2E"/>
    <w:rsid w:val="006027A9"/>
    <w:rsid w:val="00602AFC"/>
    <w:rsid w:val="00611D81"/>
    <w:rsid w:val="00612608"/>
    <w:rsid w:val="0061437B"/>
    <w:rsid w:val="006233EA"/>
    <w:rsid w:val="0062384E"/>
    <w:rsid w:val="00631006"/>
    <w:rsid w:val="00633957"/>
    <w:rsid w:val="00647B98"/>
    <w:rsid w:val="00660DFE"/>
    <w:rsid w:val="00661317"/>
    <w:rsid w:val="006708D6"/>
    <w:rsid w:val="00674FA8"/>
    <w:rsid w:val="00677EEF"/>
    <w:rsid w:val="00680BFE"/>
    <w:rsid w:val="00693E4E"/>
    <w:rsid w:val="006B1E7A"/>
    <w:rsid w:val="006C02BD"/>
    <w:rsid w:val="0070534E"/>
    <w:rsid w:val="00726399"/>
    <w:rsid w:val="00731575"/>
    <w:rsid w:val="00734A7E"/>
    <w:rsid w:val="00752B06"/>
    <w:rsid w:val="00755EE0"/>
    <w:rsid w:val="0076227C"/>
    <w:rsid w:val="00766E86"/>
    <w:rsid w:val="0077049A"/>
    <w:rsid w:val="00790F9E"/>
    <w:rsid w:val="007955AA"/>
    <w:rsid w:val="007A478B"/>
    <w:rsid w:val="007A4FEE"/>
    <w:rsid w:val="007B6BE8"/>
    <w:rsid w:val="007C3933"/>
    <w:rsid w:val="007C45E7"/>
    <w:rsid w:val="007D0BD5"/>
    <w:rsid w:val="007D1B41"/>
    <w:rsid w:val="007D1FDA"/>
    <w:rsid w:val="007E424F"/>
    <w:rsid w:val="007F0EDE"/>
    <w:rsid w:val="00800432"/>
    <w:rsid w:val="00804CE8"/>
    <w:rsid w:val="00823EC2"/>
    <w:rsid w:val="008305EE"/>
    <w:rsid w:val="00844484"/>
    <w:rsid w:val="00844628"/>
    <w:rsid w:val="00854895"/>
    <w:rsid w:val="0086190C"/>
    <w:rsid w:val="00886DCD"/>
    <w:rsid w:val="008903BE"/>
    <w:rsid w:val="008C056C"/>
    <w:rsid w:val="008F0E0E"/>
    <w:rsid w:val="00907E4C"/>
    <w:rsid w:val="00914F68"/>
    <w:rsid w:val="0091769C"/>
    <w:rsid w:val="009263E3"/>
    <w:rsid w:val="0093449D"/>
    <w:rsid w:val="00966A21"/>
    <w:rsid w:val="009765C2"/>
    <w:rsid w:val="0098274B"/>
    <w:rsid w:val="009B60B6"/>
    <w:rsid w:val="009B71FE"/>
    <w:rsid w:val="009E466E"/>
    <w:rsid w:val="009E6E8C"/>
    <w:rsid w:val="009F76D8"/>
    <w:rsid w:val="009F791E"/>
    <w:rsid w:val="00A00DC6"/>
    <w:rsid w:val="00A062F9"/>
    <w:rsid w:val="00A37B17"/>
    <w:rsid w:val="00A720E6"/>
    <w:rsid w:val="00A722F1"/>
    <w:rsid w:val="00A72488"/>
    <w:rsid w:val="00A9490E"/>
    <w:rsid w:val="00AB0B0E"/>
    <w:rsid w:val="00AB6B96"/>
    <w:rsid w:val="00AC0910"/>
    <w:rsid w:val="00AD565D"/>
    <w:rsid w:val="00B05FB7"/>
    <w:rsid w:val="00B16947"/>
    <w:rsid w:val="00B32DA9"/>
    <w:rsid w:val="00B36B52"/>
    <w:rsid w:val="00B45C59"/>
    <w:rsid w:val="00B52E10"/>
    <w:rsid w:val="00B55565"/>
    <w:rsid w:val="00B65762"/>
    <w:rsid w:val="00B767DF"/>
    <w:rsid w:val="00B9275E"/>
    <w:rsid w:val="00BA18A0"/>
    <w:rsid w:val="00BA6147"/>
    <w:rsid w:val="00BB2CC0"/>
    <w:rsid w:val="00BD0958"/>
    <w:rsid w:val="00BD2586"/>
    <w:rsid w:val="00BF7D2E"/>
    <w:rsid w:val="00C10254"/>
    <w:rsid w:val="00C11DB0"/>
    <w:rsid w:val="00C224B4"/>
    <w:rsid w:val="00C54606"/>
    <w:rsid w:val="00C578F7"/>
    <w:rsid w:val="00C70131"/>
    <w:rsid w:val="00C73367"/>
    <w:rsid w:val="00CA3D53"/>
    <w:rsid w:val="00CB3877"/>
    <w:rsid w:val="00CB49B7"/>
    <w:rsid w:val="00CC70F3"/>
    <w:rsid w:val="00CC7D5F"/>
    <w:rsid w:val="00CD000B"/>
    <w:rsid w:val="00CD0E8E"/>
    <w:rsid w:val="00CD0F89"/>
    <w:rsid w:val="00D029C1"/>
    <w:rsid w:val="00D26424"/>
    <w:rsid w:val="00D464D6"/>
    <w:rsid w:val="00D71E04"/>
    <w:rsid w:val="00D86B68"/>
    <w:rsid w:val="00D94D7E"/>
    <w:rsid w:val="00DC7FD7"/>
    <w:rsid w:val="00DE40C9"/>
    <w:rsid w:val="00DF36D9"/>
    <w:rsid w:val="00E0796C"/>
    <w:rsid w:val="00E206E9"/>
    <w:rsid w:val="00E27916"/>
    <w:rsid w:val="00E43177"/>
    <w:rsid w:val="00E66D6D"/>
    <w:rsid w:val="00E71EDE"/>
    <w:rsid w:val="00E751CD"/>
    <w:rsid w:val="00EA2DAC"/>
    <w:rsid w:val="00EE0712"/>
    <w:rsid w:val="00EE6D75"/>
    <w:rsid w:val="00EF51C2"/>
    <w:rsid w:val="00F01830"/>
    <w:rsid w:val="00F031EB"/>
    <w:rsid w:val="00F03F52"/>
    <w:rsid w:val="00F071B3"/>
    <w:rsid w:val="00F0746C"/>
    <w:rsid w:val="00F14050"/>
    <w:rsid w:val="00F34F9D"/>
    <w:rsid w:val="00F36A73"/>
    <w:rsid w:val="00F71B56"/>
    <w:rsid w:val="00F774C7"/>
    <w:rsid w:val="00F852FB"/>
    <w:rsid w:val="00F9060A"/>
    <w:rsid w:val="00F91F5C"/>
    <w:rsid w:val="00FC0D72"/>
    <w:rsid w:val="00FC4F46"/>
    <w:rsid w:val="00FC6358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29BE6"/>
  <w15:docId w15:val="{65739573-6A2E-404A-B403-DD5967F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80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A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47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2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6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06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8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F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0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9A"/>
  </w:style>
  <w:style w:type="paragraph" w:styleId="Footer">
    <w:name w:val="footer"/>
    <w:basedOn w:val="Normal"/>
    <w:link w:val="FooterChar"/>
    <w:uiPriority w:val="99"/>
    <w:unhideWhenUsed/>
    <w:rsid w:val="00770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9A"/>
  </w:style>
  <w:style w:type="paragraph" w:styleId="PlainText">
    <w:name w:val="Plain Text"/>
    <w:basedOn w:val="Normal"/>
    <w:link w:val="PlainTextChar"/>
    <w:uiPriority w:val="99"/>
    <w:semiHidden/>
    <w:unhideWhenUsed/>
    <w:rsid w:val="00F852F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52F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6B1E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F51C2"/>
    <w:rPr>
      <w:color w:val="605E5C"/>
      <w:shd w:val="clear" w:color="auto" w:fill="E1DFDD"/>
    </w:rPr>
  </w:style>
  <w:style w:type="paragraph" w:customStyle="1" w:styleId="Default">
    <w:name w:val="Default"/>
    <w:rsid w:val="00FC0D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8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0">
    <w:name w:val="A0"/>
    <w:uiPriority w:val="99"/>
    <w:rsid w:val="004F1C5D"/>
    <w:rPr>
      <w:rFonts w:cs="Averta-ExtraBold"/>
      <w:b/>
      <w:bCs/>
      <w:color w:val="000000"/>
      <w:sz w:val="28"/>
      <w:szCs w:val="28"/>
    </w:rPr>
  </w:style>
  <w:style w:type="paragraph" w:customStyle="1" w:styleId="govuk-body">
    <w:name w:val="govuk-body"/>
    <w:basedOn w:val="Normal"/>
    <w:rsid w:val="00BF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32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icestercollege.ac.uk/employers/contact-us/" TargetMode="External"/><Relationship Id="rId18" Type="http://schemas.openxmlformats.org/officeDocument/2006/relationships/hyperlink" Target="mailto:Employer.Services@lboro.ac." TargetMode="External"/><Relationship Id="rId26" Type="http://schemas.openxmlformats.org/officeDocument/2006/relationships/hyperlink" Target="https://llep.org.uk/skills/information-and-resources-for-employers/" TargetMode="External"/><Relationship Id="rId39" Type="http://schemas.openxmlformats.org/officeDocument/2006/relationships/hyperlink" Target="http://www.hgvc.co.uk/bootcamp-for-businesses/" TargetMode="External"/><Relationship Id="rId21" Type="http://schemas.openxmlformats.org/officeDocument/2006/relationships/hyperlink" Target="https://llep.org.uk/news/llep-works-with-microsoft-to-address-local-skills-gaps/" TargetMode="External"/><Relationship Id="rId34" Type="http://schemas.openxmlformats.org/officeDocument/2006/relationships/hyperlink" Target="http://www.leicestershire.gov.uk/multiply" TargetMode="External"/><Relationship Id="rId42" Type="http://schemas.openxmlformats.org/officeDocument/2006/relationships/hyperlink" Target="https://d2n2lep.org/what-are-skills-bootcamps/" TargetMode="External"/><Relationship Id="rId47" Type="http://schemas.openxmlformats.org/officeDocument/2006/relationships/image" Target="media/image2.e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lep.org.uk/buildingtheworkforce/enquiries@smbgroup.ac.uk" TargetMode="External"/><Relationship Id="rId29" Type="http://schemas.openxmlformats.org/officeDocument/2006/relationships/hyperlink" Target="http://www.gov.uk/government/topical-events/plan-for-jobs" TargetMode="External"/><Relationship Id="rId11" Type="http://schemas.openxmlformats.org/officeDocument/2006/relationships/hyperlink" Target="mailto:employmenthub@leicester.gov.uk" TargetMode="External"/><Relationship Id="rId24" Type="http://schemas.openxmlformats.org/officeDocument/2006/relationships/hyperlink" Target="mailto:EAN@llep.org.uk" TargetMode="External"/><Relationship Id="rId32" Type="http://schemas.openxmlformats.org/officeDocument/2006/relationships/hyperlink" Target="https://www.tlevels.gov.uk/employers" TargetMode="External"/><Relationship Id="rId37" Type="http://schemas.openxmlformats.org/officeDocument/2006/relationships/hyperlink" Target="http://www.dmu.ac.uk/business/grow-your-business/support.aspx" TargetMode="External"/><Relationship Id="rId40" Type="http://schemas.openxmlformats.org/officeDocument/2006/relationships/hyperlink" Target="https://theskillsnetwork.com/skills-bootcamps" TargetMode="External"/><Relationship Id="rId45" Type="http://schemas.openxmlformats.org/officeDocument/2006/relationships/hyperlink" Target="mailto:careershub@loucoll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p@nwslc.ac.uk" TargetMode="External"/><Relationship Id="rId23" Type="http://schemas.openxmlformats.org/officeDocument/2006/relationships/hyperlink" Target="https://protect-eu.mimecast.com/s/deKuCw0Z1fAYxG6fq5Xnu?domain=aka.ms" TargetMode="External"/><Relationship Id="rId28" Type="http://schemas.openxmlformats.org/officeDocument/2006/relationships/hyperlink" Target="mailto:EMMA.KENDRICK@DWP.GOV.UK" TargetMode="External"/><Relationship Id="rId36" Type="http://schemas.openxmlformats.org/officeDocument/2006/relationships/hyperlink" Target="https://find-employer-schemes.education.gov.uk/schemes/apprenticeships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leicesteremploymenthub.co.uk" TargetMode="External"/><Relationship Id="rId19" Type="http://schemas.openxmlformats.org/officeDocument/2006/relationships/hyperlink" Target="mailto:employer.services@leicester.ac.uk" TargetMode="External"/><Relationship Id="rId31" Type="http://schemas.openxmlformats.org/officeDocument/2006/relationships/hyperlink" Target="https://find-employer-schemes.education.gov.uk/schemes/skills-bootcamps" TargetMode="External"/><Relationship Id="rId44" Type="http://schemas.openxmlformats.org/officeDocument/2006/relationships/hyperlink" Target="http://www.gov.uk/government/publications/find-a-free-level-3-qualification/list-of-free-level-3-qualifications-available-to-eligible-adul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cey.Waterfield@leicester.gov.uk" TargetMode="External"/><Relationship Id="rId14" Type="http://schemas.openxmlformats.org/officeDocument/2006/relationships/hyperlink" Target="mailto:wpadmin@loucoll.ac.uk" TargetMode="External"/><Relationship Id="rId22" Type="http://schemas.openxmlformats.org/officeDocument/2006/relationships/hyperlink" Target="https://protect-eu.mimecast.com/s/hhfCCvQD1t2M871sQBL0R?domain=aka.ms" TargetMode="External"/><Relationship Id="rId27" Type="http://schemas.openxmlformats.org/officeDocument/2006/relationships/hyperlink" Target="mailto:Anna.Cyhan@llep.org.uk" TargetMode="External"/><Relationship Id="rId30" Type="http://schemas.openxmlformats.org/officeDocument/2006/relationships/hyperlink" Target="https://find-employer-schemes.education.gov.uk/" TargetMode="External"/><Relationship Id="rId35" Type="http://schemas.openxmlformats.org/officeDocument/2006/relationships/hyperlink" Target="mailto:multiply@leics.gov.uk" TargetMode="External"/><Relationship Id="rId43" Type="http://schemas.openxmlformats.org/officeDocument/2006/relationships/hyperlink" Target="https://www.tlevels.gov.uk/employers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leicestershire@futuresforyou.com" TargetMode="External"/><Relationship Id="rId17" Type="http://schemas.openxmlformats.org/officeDocument/2006/relationships/hyperlink" Target="mailto:employerliaison@dmu.ac.uk" TargetMode="External"/><Relationship Id="rId25" Type="http://schemas.openxmlformats.org/officeDocument/2006/relationships/hyperlink" Target="https://llep.org.uk/ean/" TargetMode="External"/><Relationship Id="rId33" Type="http://schemas.openxmlformats.org/officeDocument/2006/relationships/hyperlink" Target="https://protect-eu.mimecast.com/s/WyEoCK8mDtrZPlzHpdMyp?domain=gbr01.safelinks.protection.outlook.com" TargetMode="External"/><Relationship Id="rId38" Type="http://schemas.openxmlformats.org/officeDocument/2006/relationships/hyperlink" Target="https://anicca.co.uk/free-grant-funded-digital-skills-bootcamps/" TargetMode="External"/><Relationship Id="rId46" Type="http://schemas.openxmlformats.org/officeDocument/2006/relationships/hyperlink" Target="https://bizgateway.org.uk/" TargetMode="External"/><Relationship Id="rId20" Type="http://schemas.openxmlformats.org/officeDocument/2006/relationships/hyperlink" Target="mailto:sally.hackett@leicester.gov.uk" TargetMode="External"/><Relationship Id="rId41" Type="http://schemas.openxmlformats.org/officeDocument/2006/relationships/hyperlink" Target="mailto:Jack.McDougall@theskillsnetwor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58C1-EFAE-43DD-8F2E-97207D6B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1748</Words>
  <Characters>11065</Characters>
  <Application>Microsoft Office Word</Application>
  <DocSecurity>4</DocSecurity>
  <Lines>553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Cyhan</dc:creator>
  <cp:lastModifiedBy>Kalpna Mistry</cp:lastModifiedBy>
  <cp:revision>2</cp:revision>
  <cp:lastPrinted>2021-06-08T18:11:00Z</cp:lastPrinted>
  <dcterms:created xsi:type="dcterms:W3CDTF">2023-05-04T08:05:00Z</dcterms:created>
  <dcterms:modified xsi:type="dcterms:W3CDTF">2023-05-04T08:05:00Z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73a0202e94442e374deb27587b25931a91d2ae2d8f1ac775cc1d55f8fea95880</vt:lpwstr>
  </property>
</Properties>
</file>